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1559E" w14:textId="176388E3" w:rsidR="003C5712" w:rsidRDefault="00F1578E" w:rsidP="00940943">
      <w:pPr>
        <w:spacing w:before="100" w:beforeAutospacing="1"/>
        <w:ind w:right="19"/>
        <w:jc w:val="center"/>
        <w:rPr>
          <w:b/>
          <w:spacing w:val="-5"/>
          <w:sz w:val="24"/>
        </w:rPr>
      </w:pPr>
      <w:bookmarkStart w:id="0" w:name="_GoBack"/>
      <w:proofErr w:type="spellStart"/>
      <w:r>
        <w:rPr>
          <w:b/>
          <w:sz w:val="24"/>
        </w:rPr>
        <w:t>c</w:t>
      </w:r>
      <w:r w:rsidR="00700643">
        <w:rPr>
          <w:b/>
          <w:sz w:val="24"/>
        </w:rPr>
        <w:t>COPT</w:t>
      </w:r>
      <w:proofErr w:type="spellEnd"/>
      <w:r w:rsidR="00700643">
        <w:rPr>
          <w:b/>
          <w:sz w:val="24"/>
        </w:rPr>
        <w:t xml:space="preserve"> </w:t>
      </w:r>
      <w:proofErr w:type="spellStart"/>
      <w:r w:rsidR="003F10D7">
        <w:rPr>
          <w:b/>
          <w:sz w:val="24"/>
        </w:rPr>
        <w:t>Stonecroft</w:t>
      </w:r>
      <w:proofErr w:type="spellEnd"/>
      <w:r w:rsidR="00FF7B85">
        <w:rPr>
          <w:b/>
          <w:sz w:val="24"/>
        </w:rPr>
        <w:t>,</w:t>
      </w:r>
      <w:r w:rsidR="00FF7B85">
        <w:rPr>
          <w:b/>
          <w:spacing w:val="-2"/>
          <w:sz w:val="24"/>
        </w:rPr>
        <w:t xml:space="preserve"> </w:t>
      </w:r>
      <w:r w:rsidR="00FF7B85">
        <w:rPr>
          <w:b/>
          <w:spacing w:val="-5"/>
          <w:sz w:val="24"/>
        </w:rPr>
        <w:t>LLC</w:t>
      </w:r>
    </w:p>
    <w:p w14:paraId="62040C84" w14:textId="45100066" w:rsidR="003C5712" w:rsidRDefault="003C5712" w:rsidP="00940943">
      <w:pPr>
        <w:spacing w:before="100" w:beforeAutospacing="1"/>
        <w:ind w:right="19"/>
        <w:jc w:val="center"/>
        <w:rPr>
          <w:b/>
          <w:sz w:val="24"/>
        </w:rPr>
      </w:pPr>
      <w:r>
        <w:rPr>
          <w:b/>
          <w:spacing w:val="-5"/>
          <w:sz w:val="24"/>
        </w:rPr>
        <w:t>Draft Proffers</w:t>
      </w:r>
      <w:bookmarkEnd w:id="0"/>
    </w:p>
    <w:p w14:paraId="685BB17D" w14:textId="20B4E673" w:rsidR="00940943" w:rsidRPr="00940943" w:rsidRDefault="00FF7B85" w:rsidP="00940943">
      <w:pPr>
        <w:spacing w:before="100" w:beforeAutospacing="1"/>
        <w:ind w:left="48" w:right="68"/>
        <w:jc w:val="center"/>
        <w:rPr>
          <w:b/>
          <w:spacing w:val="-2"/>
          <w:sz w:val="24"/>
        </w:rPr>
      </w:pPr>
      <w:r>
        <w:rPr>
          <w:b/>
          <w:sz w:val="24"/>
        </w:rPr>
        <w:t>RZ</w:t>
      </w:r>
      <w:r>
        <w:rPr>
          <w:b/>
          <w:spacing w:val="-5"/>
          <w:sz w:val="24"/>
        </w:rPr>
        <w:t xml:space="preserve"> </w:t>
      </w:r>
      <w:r>
        <w:rPr>
          <w:b/>
          <w:sz w:val="24"/>
        </w:rPr>
        <w:t>202</w:t>
      </w:r>
      <w:r w:rsidR="00700643">
        <w:rPr>
          <w:b/>
          <w:sz w:val="24"/>
        </w:rPr>
        <w:t>3</w:t>
      </w:r>
      <w:r>
        <w:rPr>
          <w:b/>
          <w:sz w:val="24"/>
        </w:rPr>
        <w:t>-</w:t>
      </w:r>
      <w:r w:rsidR="00700643">
        <w:rPr>
          <w:b/>
          <w:sz w:val="24"/>
        </w:rPr>
        <w:t>SU</w:t>
      </w:r>
      <w:r>
        <w:rPr>
          <w:b/>
          <w:sz w:val="24"/>
        </w:rPr>
        <w:t>-</w:t>
      </w:r>
      <w:r>
        <w:rPr>
          <w:b/>
          <w:spacing w:val="-2"/>
          <w:sz w:val="24"/>
        </w:rPr>
        <w:t>000</w:t>
      </w:r>
      <w:r w:rsidR="00700643">
        <w:rPr>
          <w:b/>
          <w:spacing w:val="-2"/>
          <w:sz w:val="24"/>
        </w:rPr>
        <w:t>16</w:t>
      </w:r>
    </w:p>
    <w:p w14:paraId="7CD0C772" w14:textId="4629FF59" w:rsidR="00227FC1" w:rsidRDefault="00A5564B" w:rsidP="00940943">
      <w:pPr>
        <w:spacing w:before="100" w:beforeAutospacing="1"/>
        <w:ind w:left="48" w:right="68"/>
        <w:jc w:val="center"/>
        <w:rPr>
          <w:b/>
          <w:sz w:val="24"/>
        </w:rPr>
      </w:pPr>
      <w:r>
        <w:rPr>
          <w:b/>
          <w:sz w:val="24"/>
        </w:rPr>
        <w:t>November 26, 2024</w:t>
      </w:r>
    </w:p>
    <w:p w14:paraId="69C57D19" w14:textId="39E78291" w:rsidR="004A01FF" w:rsidRDefault="004A01FF" w:rsidP="00940943">
      <w:pPr>
        <w:spacing w:before="100" w:beforeAutospacing="1"/>
        <w:ind w:left="48" w:right="68"/>
        <w:jc w:val="center"/>
        <w:rPr>
          <w:b/>
          <w:sz w:val="24"/>
        </w:rPr>
      </w:pPr>
      <w:r>
        <w:rPr>
          <w:b/>
          <w:sz w:val="24"/>
        </w:rPr>
        <w:t xml:space="preserve">Revised </w:t>
      </w:r>
      <w:r w:rsidR="00C94402">
        <w:rPr>
          <w:b/>
          <w:sz w:val="24"/>
        </w:rPr>
        <w:t>July 29, 2025</w:t>
      </w:r>
    </w:p>
    <w:p w14:paraId="56CE7C11" w14:textId="31FDE0B3" w:rsidR="000D6ED6" w:rsidRDefault="000D6ED6" w:rsidP="00940943">
      <w:pPr>
        <w:spacing w:before="100" w:beforeAutospacing="1"/>
        <w:ind w:left="48" w:right="68"/>
        <w:jc w:val="center"/>
        <w:rPr>
          <w:b/>
          <w:sz w:val="24"/>
        </w:rPr>
      </w:pPr>
      <w:r>
        <w:rPr>
          <w:b/>
          <w:sz w:val="24"/>
        </w:rPr>
        <w:t xml:space="preserve">Revised </w:t>
      </w:r>
      <w:r w:rsidR="00D07D0B">
        <w:rPr>
          <w:b/>
          <w:sz w:val="24"/>
        </w:rPr>
        <w:t xml:space="preserve">October 15, </w:t>
      </w:r>
      <w:r>
        <w:rPr>
          <w:b/>
          <w:sz w:val="24"/>
        </w:rPr>
        <w:t>2025</w:t>
      </w:r>
    </w:p>
    <w:p w14:paraId="70806E7A" w14:textId="079C6A5D" w:rsidR="00227FC1" w:rsidRDefault="00FF7B85">
      <w:pPr>
        <w:pStyle w:val="BodyText"/>
        <w:spacing w:before="209"/>
        <w:ind w:left="100" w:right="115"/>
        <w:jc w:val="both"/>
      </w:pPr>
      <w:r>
        <w:t>Pursuant to Section 15.2-2303 (A), Code of Virginia (1950, as amended) and Section 8100.2 of the</w:t>
      </w:r>
      <w:r>
        <w:rPr>
          <w:spacing w:val="-10"/>
        </w:rPr>
        <w:t xml:space="preserve"> </w:t>
      </w:r>
      <w:r>
        <w:t>Zoning</w:t>
      </w:r>
      <w:r>
        <w:rPr>
          <w:spacing w:val="-9"/>
        </w:rPr>
        <w:t xml:space="preserve"> </w:t>
      </w:r>
      <w:r>
        <w:t>Ordinance</w:t>
      </w:r>
      <w:r>
        <w:rPr>
          <w:spacing w:val="-10"/>
        </w:rPr>
        <w:t xml:space="preserve"> </w:t>
      </w:r>
      <w:r>
        <w:t>of</w:t>
      </w:r>
      <w:r>
        <w:rPr>
          <w:spacing w:val="-10"/>
        </w:rPr>
        <w:t xml:space="preserve"> </w:t>
      </w:r>
      <w:r>
        <w:t>Fairfax</w:t>
      </w:r>
      <w:r>
        <w:rPr>
          <w:spacing w:val="-9"/>
        </w:rPr>
        <w:t xml:space="preserve"> </w:t>
      </w:r>
      <w:r>
        <w:t>County</w:t>
      </w:r>
      <w:r>
        <w:rPr>
          <w:spacing w:val="-9"/>
        </w:rPr>
        <w:t xml:space="preserve"> </w:t>
      </w:r>
      <w:r>
        <w:t>(2023,</w:t>
      </w:r>
      <w:r>
        <w:rPr>
          <w:spacing w:val="-9"/>
        </w:rPr>
        <w:t xml:space="preserve"> </w:t>
      </w:r>
      <w:r>
        <w:t>as</w:t>
      </w:r>
      <w:r>
        <w:rPr>
          <w:spacing w:val="-11"/>
        </w:rPr>
        <w:t xml:space="preserve"> </w:t>
      </w:r>
      <w:r>
        <w:t>amended)</w:t>
      </w:r>
      <w:r>
        <w:rPr>
          <w:spacing w:val="-10"/>
        </w:rPr>
        <w:t xml:space="preserve"> </w:t>
      </w:r>
      <w:r>
        <w:t>(the</w:t>
      </w:r>
      <w:r>
        <w:rPr>
          <w:spacing w:val="-10"/>
        </w:rPr>
        <w:t xml:space="preserve"> </w:t>
      </w:r>
      <w:r>
        <w:t>“Zoning</w:t>
      </w:r>
      <w:r>
        <w:rPr>
          <w:spacing w:val="-9"/>
        </w:rPr>
        <w:t xml:space="preserve"> </w:t>
      </w:r>
      <w:r>
        <w:t>Ordinance”),</w:t>
      </w:r>
      <w:r>
        <w:rPr>
          <w:spacing w:val="-9"/>
        </w:rPr>
        <w:t xml:space="preserve"> </w:t>
      </w:r>
      <w:r w:rsidR="00700643">
        <w:t xml:space="preserve">COPT </w:t>
      </w:r>
      <w:r w:rsidR="003F10D7">
        <w:t>Stonecroft</w:t>
      </w:r>
      <w:r>
        <w:t>, LLC, as owner and applicant, and their successors and/or assigns (the</w:t>
      </w:r>
      <w:r>
        <w:rPr>
          <w:spacing w:val="-9"/>
        </w:rPr>
        <w:t xml:space="preserve"> </w:t>
      </w:r>
      <w:r>
        <w:t>“Applicant”)</w:t>
      </w:r>
      <w:r>
        <w:rPr>
          <w:spacing w:val="-9"/>
        </w:rPr>
        <w:t xml:space="preserve"> </w:t>
      </w:r>
      <w:r>
        <w:t>in</w:t>
      </w:r>
      <w:r>
        <w:rPr>
          <w:spacing w:val="-8"/>
        </w:rPr>
        <w:t xml:space="preserve"> </w:t>
      </w:r>
      <w:r>
        <w:t>RZ</w:t>
      </w:r>
      <w:r>
        <w:rPr>
          <w:spacing w:val="-8"/>
        </w:rPr>
        <w:t xml:space="preserve"> </w:t>
      </w:r>
      <w:r w:rsidR="00700643">
        <w:t>2023-SU-00016</w:t>
      </w:r>
      <w:r>
        <w:rPr>
          <w:spacing w:val="-8"/>
        </w:rPr>
        <w:t xml:space="preserve"> </w:t>
      </w:r>
      <w:r>
        <w:t>(this</w:t>
      </w:r>
      <w:r>
        <w:rPr>
          <w:spacing w:val="-8"/>
        </w:rPr>
        <w:t xml:space="preserve"> </w:t>
      </w:r>
      <w:r>
        <w:t>“Rezoning”)</w:t>
      </w:r>
      <w:r>
        <w:rPr>
          <w:spacing w:val="-9"/>
        </w:rPr>
        <w:t xml:space="preserve"> </w:t>
      </w:r>
      <w:r>
        <w:t>hereby</w:t>
      </w:r>
      <w:r>
        <w:rPr>
          <w:spacing w:val="-8"/>
        </w:rPr>
        <w:t xml:space="preserve"> </w:t>
      </w:r>
      <w:r>
        <w:t>proffers</w:t>
      </w:r>
      <w:r>
        <w:rPr>
          <w:spacing w:val="-8"/>
        </w:rPr>
        <w:t xml:space="preserve"> </w:t>
      </w:r>
      <w:r>
        <w:t>that</w:t>
      </w:r>
      <w:r>
        <w:rPr>
          <w:spacing w:val="-8"/>
        </w:rPr>
        <w:t xml:space="preserve"> </w:t>
      </w:r>
      <w:r>
        <w:t>the</w:t>
      </w:r>
      <w:r>
        <w:rPr>
          <w:spacing w:val="-9"/>
        </w:rPr>
        <w:t xml:space="preserve"> </w:t>
      </w:r>
      <w:r>
        <w:t>development</w:t>
      </w:r>
      <w:r>
        <w:rPr>
          <w:spacing w:val="-8"/>
        </w:rPr>
        <w:t xml:space="preserve"> </w:t>
      </w:r>
      <w:r>
        <w:t>of the</w:t>
      </w:r>
      <w:r>
        <w:rPr>
          <w:spacing w:val="-8"/>
        </w:rPr>
        <w:t xml:space="preserve"> </w:t>
      </w:r>
      <w:r>
        <w:t>parcel</w:t>
      </w:r>
      <w:r>
        <w:rPr>
          <w:spacing w:val="-7"/>
        </w:rPr>
        <w:t xml:space="preserve"> </w:t>
      </w:r>
      <w:r>
        <w:t>under</w:t>
      </w:r>
      <w:r>
        <w:rPr>
          <w:spacing w:val="-6"/>
        </w:rPr>
        <w:t xml:space="preserve"> </w:t>
      </w:r>
      <w:r>
        <w:t>consideration</w:t>
      </w:r>
      <w:r>
        <w:rPr>
          <w:spacing w:val="-7"/>
        </w:rPr>
        <w:t xml:space="preserve"> </w:t>
      </w:r>
      <w:r>
        <w:t>and</w:t>
      </w:r>
      <w:r>
        <w:rPr>
          <w:spacing w:val="-7"/>
        </w:rPr>
        <w:t xml:space="preserve"> </w:t>
      </w:r>
      <w:r>
        <w:t>shown</w:t>
      </w:r>
      <w:r>
        <w:rPr>
          <w:spacing w:val="-5"/>
        </w:rPr>
        <w:t xml:space="preserve"> </w:t>
      </w:r>
      <w:r>
        <w:t>on</w:t>
      </w:r>
      <w:r>
        <w:rPr>
          <w:spacing w:val="-7"/>
        </w:rPr>
        <w:t xml:space="preserve"> </w:t>
      </w:r>
      <w:r>
        <w:t>the</w:t>
      </w:r>
      <w:r>
        <w:rPr>
          <w:spacing w:val="-6"/>
        </w:rPr>
        <w:t xml:space="preserve"> </w:t>
      </w:r>
      <w:r>
        <w:t>Fairfax</w:t>
      </w:r>
      <w:r>
        <w:rPr>
          <w:spacing w:val="-5"/>
        </w:rPr>
        <w:t xml:space="preserve"> </w:t>
      </w:r>
      <w:r>
        <w:t>County</w:t>
      </w:r>
      <w:r>
        <w:rPr>
          <w:spacing w:val="-7"/>
        </w:rPr>
        <w:t xml:space="preserve"> </w:t>
      </w:r>
      <w:r>
        <w:t>Tax</w:t>
      </w:r>
      <w:r>
        <w:rPr>
          <w:spacing w:val="-7"/>
        </w:rPr>
        <w:t xml:space="preserve"> </w:t>
      </w:r>
      <w:r>
        <w:t>Maps</w:t>
      </w:r>
      <w:r>
        <w:rPr>
          <w:spacing w:val="-2"/>
        </w:rPr>
        <w:t xml:space="preserve"> </w:t>
      </w:r>
      <w:r>
        <w:t>as</w:t>
      </w:r>
      <w:r>
        <w:rPr>
          <w:spacing w:val="-7"/>
        </w:rPr>
        <w:t xml:space="preserve"> </w:t>
      </w:r>
      <w:r>
        <w:t>Tax</w:t>
      </w:r>
      <w:r>
        <w:rPr>
          <w:spacing w:val="-7"/>
        </w:rPr>
        <w:t xml:space="preserve"> </w:t>
      </w:r>
      <w:r>
        <w:t>Map</w:t>
      </w:r>
      <w:r>
        <w:rPr>
          <w:spacing w:val="-7"/>
        </w:rPr>
        <w:t xml:space="preserve"> </w:t>
      </w:r>
      <w:r>
        <w:t>Parcel</w:t>
      </w:r>
      <w:r>
        <w:rPr>
          <w:spacing w:val="-7"/>
        </w:rPr>
        <w:t xml:space="preserve"> </w:t>
      </w:r>
      <w:r w:rsidR="00700643">
        <w:t>43-2((2))39C</w:t>
      </w:r>
      <w:r>
        <w:t xml:space="preserve"> (the “Property”) will be in accordance with the following conditions (the “Proffers”) if, and only if, this Rezoning from the </w:t>
      </w:r>
      <w:r w:rsidR="00700643">
        <w:t>I-3</w:t>
      </w:r>
      <w:r>
        <w:t xml:space="preserve"> District to the</w:t>
      </w:r>
      <w:r w:rsidR="00700643">
        <w:t xml:space="preserve"> I-4</w:t>
      </w:r>
      <w:r>
        <w:t xml:space="preserve"> District is granted by the Board of Supervisors of Fairfax County, Virginia (the “Board”). If granted</w:t>
      </w:r>
      <w:r w:rsidR="003C5712">
        <w:t xml:space="preserve"> and if concurrent application PCA </w:t>
      </w:r>
      <w:r w:rsidR="00D828AB">
        <w:t>-78-S-063-13</w:t>
      </w:r>
      <w:r w:rsidR="003C5712">
        <w:t xml:space="preserve"> is also approved</w:t>
      </w:r>
      <w:r>
        <w:t>, these Proffers will be the only proffers applicable</w:t>
      </w:r>
      <w:r>
        <w:rPr>
          <w:spacing w:val="-1"/>
        </w:rPr>
        <w:t xml:space="preserve"> </w:t>
      </w:r>
      <w:r>
        <w:t>to the Property. In the event that the</w:t>
      </w:r>
      <w:r>
        <w:rPr>
          <w:spacing w:val="-1"/>
        </w:rPr>
        <w:t xml:space="preserve"> </w:t>
      </w:r>
      <w:r>
        <w:t>Application is denied, these Proffers will be immediately null and void and of no further force or effect on the Property.</w:t>
      </w:r>
    </w:p>
    <w:p w14:paraId="0A1B32B0" w14:textId="28BC8369" w:rsidR="00227FC1" w:rsidRDefault="008D1834">
      <w:pPr>
        <w:pStyle w:val="Heading1"/>
        <w:ind w:left="100" w:right="0"/>
        <w:jc w:val="both"/>
      </w:pPr>
      <w:r>
        <w:t>GENERAL</w:t>
      </w:r>
    </w:p>
    <w:p w14:paraId="507440DC" w14:textId="2B08D0F0" w:rsidR="00227FC1" w:rsidRDefault="00FF7B85">
      <w:pPr>
        <w:pStyle w:val="ListParagraph"/>
        <w:numPr>
          <w:ilvl w:val="0"/>
          <w:numId w:val="1"/>
        </w:numPr>
        <w:tabs>
          <w:tab w:val="left" w:pos="1091"/>
        </w:tabs>
        <w:spacing w:before="113"/>
        <w:ind w:right="114"/>
        <w:jc w:val="both"/>
        <w:rPr>
          <w:sz w:val="24"/>
        </w:rPr>
      </w:pPr>
      <w:r>
        <w:rPr>
          <w:sz w:val="24"/>
          <w:u w:val="single"/>
        </w:rPr>
        <w:t>Generalized Development Plan</w:t>
      </w:r>
      <w:r>
        <w:rPr>
          <w:sz w:val="24"/>
        </w:rPr>
        <w:t xml:space="preserve">. Development of the Property will be in </w:t>
      </w:r>
      <w:r w:rsidR="003C5712">
        <w:rPr>
          <w:sz w:val="24"/>
        </w:rPr>
        <w:t xml:space="preserve">substantial </w:t>
      </w:r>
      <w:r>
        <w:rPr>
          <w:sz w:val="24"/>
        </w:rPr>
        <w:t>conformance with</w:t>
      </w:r>
      <w:r>
        <w:rPr>
          <w:spacing w:val="-11"/>
          <w:sz w:val="24"/>
        </w:rPr>
        <w:t xml:space="preserve"> </w:t>
      </w:r>
      <w:r>
        <w:rPr>
          <w:sz w:val="24"/>
        </w:rPr>
        <w:t>the</w:t>
      </w:r>
      <w:r>
        <w:rPr>
          <w:spacing w:val="-12"/>
          <w:sz w:val="24"/>
        </w:rPr>
        <w:t xml:space="preserve"> </w:t>
      </w:r>
      <w:r>
        <w:rPr>
          <w:sz w:val="24"/>
        </w:rPr>
        <w:t>Generalized</w:t>
      </w:r>
      <w:r>
        <w:rPr>
          <w:spacing w:val="-9"/>
          <w:sz w:val="24"/>
        </w:rPr>
        <w:t xml:space="preserve"> </w:t>
      </w:r>
      <w:r>
        <w:rPr>
          <w:sz w:val="24"/>
        </w:rPr>
        <w:t>Development</w:t>
      </w:r>
      <w:r>
        <w:rPr>
          <w:spacing w:val="-11"/>
          <w:sz w:val="24"/>
        </w:rPr>
        <w:t xml:space="preserve"> </w:t>
      </w:r>
      <w:r>
        <w:rPr>
          <w:sz w:val="24"/>
        </w:rPr>
        <w:t>Plan</w:t>
      </w:r>
      <w:r>
        <w:rPr>
          <w:spacing w:val="-11"/>
          <w:sz w:val="24"/>
        </w:rPr>
        <w:t xml:space="preserve"> </w:t>
      </w:r>
      <w:r w:rsidR="00700643">
        <w:rPr>
          <w:spacing w:val="-11"/>
          <w:sz w:val="24"/>
        </w:rPr>
        <w:t>en</w:t>
      </w:r>
      <w:r>
        <w:rPr>
          <w:sz w:val="24"/>
        </w:rPr>
        <w:t>titled</w:t>
      </w:r>
      <w:r>
        <w:rPr>
          <w:spacing w:val="-11"/>
          <w:sz w:val="24"/>
        </w:rPr>
        <w:t xml:space="preserve"> </w:t>
      </w:r>
      <w:r>
        <w:rPr>
          <w:sz w:val="24"/>
        </w:rPr>
        <w:t>“</w:t>
      </w:r>
      <w:r w:rsidR="00700643">
        <w:rPr>
          <w:sz w:val="24"/>
        </w:rPr>
        <w:t xml:space="preserve">Park Center”, </w:t>
      </w:r>
      <w:r>
        <w:rPr>
          <w:sz w:val="24"/>
        </w:rPr>
        <w:t xml:space="preserve">prepared by </w:t>
      </w:r>
      <w:r w:rsidR="00700643">
        <w:rPr>
          <w:sz w:val="24"/>
        </w:rPr>
        <w:t>JCL Consulting, LLC</w:t>
      </w:r>
      <w:r>
        <w:rPr>
          <w:sz w:val="24"/>
        </w:rPr>
        <w:t xml:space="preserve"> and consisting of a total of</w:t>
      </w:r>
      <w:r w:rsidR="00700643">
        <w:rPr>
          <w:sz w:val="24"/>
        </w:rPr>
        <w:t xml:space="preserve"> </w:t>
      </w:r>
      <w:r w:rsidR="00D2035D">
        <w:rPr>
          <w:sz w:val="24"/>
        </w:rPr>
        <w:t xml:space="preserve">53 </w:t>
      </w:r>
      <w:r>
        <w:rPr>
          <w:sz w:val="24"/>
        </w:rPr>
        <w:t xml:space="preserve">sheets, dated </w:t>
      </w:r>
      <w:r w:rsidR="00D67D45">
        <w:rPr>
          <w:sz w:val="24"/>
        </w:rPr>
        <w:t>November 12</w:t>
      </w:r>
      <w:r w:rsidR="00A32C24">
        <w:rPr>
          <w:sz w:val="24"/>
        </w:rPr>
        <w:t>, 2024,</w:t>
      </w:r>
      <w:r>
        <w:rPr>
          <w:spacing w:val="40"/>
          <w:sz w:val="24"/>
        </w:rPr>
        <w:t xml:space="preserve"> </w:t>
      </w:r>
      <w:r>
        <w:rPr>
          <w:sz w:val="24"/>
        </w:rPr>
        <w:t xml:space="preserve">as revised through </w:t>
      </w:r>
      <w:r w:rsidR="00D67D45">
        <w:rPr>
          <w:sz w:val="24"/>
        </w:rPr>
        <w:t>October 10</w:t>
      </w:r>
      <w:r w:rsidR="00C94402">
        <w:rPr>
          <w:sz w:val="24"/>
        </w:rPr>
        <w:t xml:space="preserve">, 2025 </w:t>
      </w:r>
      <w:r>
        <w:rPr>
          <w:sz w:val="24"/>
        </w:rPr>
        <w:t>(the “GDP”).</w:t>
      </w:r>
    </w:p>
    <w:p w14:paraId="16E9173C" w14:textId="74404973" w:rsidR="00227FC1" w:rsidRPr="00C54EE4" w:rsidRDefault="00FF7B85">
      <w:pPr>
        <w:pStyle w:val="ListParagraph"/>
        <w:numPr>
          <w:ilvl w:val="0"/>
          <w:numId w:val="1"/>
        </w:numPr>
        <w:tabs>
          <w:tab w:val="left" w:pos="1091"/>
        </w:tabs>
        <w:ind w:right="115"/>
        <w:jc w:val="both"/>
        <w:rPr>
          <w:sz w:val="24"/>
          <w:szCs w:val="24"/>
        </w:rPr>
      </w:pPr>
      <w:r w:rsidRPr="00C54EE4">
        <w:rPr>
          <w:sz w:val="24"/>
          <w:szCs w:val="24"/>
          <w:u w:val="single"/>
        </w:rPr>
        <w:t>Minor Modifications</w:t>
      </w:r>
      <w:r w:rsidRPr="00C54EE4">
        <w:rPr>
          <w:sz w:val="24"/>
          <w:szCs w:val="24"/>
        </w:rPr>
        <w:t xml:space="preserve">. </w:t>
      </w:r>
      <w:r w:rsidR="00C64A38" w:rsidRPr="00C54EE4">
        <w:rPr>
          <w:color w:val="1C1C1C"/>
          <w:sz w:val="24"/>
          <w:szCs w:val="24"/>
        </w:rPr>
        <w:t>Pursuant to Section 8100.5.A.l</w:t>
      </w:r>
      <w:r w:rsidR="00C64A38" w:rsidRPr="00C54EE4">
        <w:rPr>
          <w:color w:val="1C1C1C"/>
          <w:spacing w:val="40"/>
          <w:sz w:val="24"/>
          <w:szCs w:val="24"/>
        </w:rPr>
        <w:t xml:space="preserve"> </w:t>
      </w:r>
      <w:r w:rsidR="00C64A38" w:rsidRPr="00C54EE4">
        <w:rPr>
          <w:color w:val="1C1C1C"/>
          <w:sz w:val="24"/>
          <w:szCs w:val="24"/>
        </w:rPr>
        <w:t>of the</w:t>
      </w:r>
      <w:r w:rsidR="00C64A38" w:rsidRPr="00C54EE4">
        <w:rPr>
          <w:color w:val="1C1C1C"/>
          <w:spacing w:val="-2"/>
          <w:sz w:val="24"/>
          <w:szCs w:val="24"/>
        </w:rPr>
        <w:t xml:space="preserve"> </w:t>
      </w:r>
      <w:r w:rsidR="00C64A38" w:rsidRPr="00C54EE4">
        <w:rPr>
          <w:color w:val="1C1C1C"/>
          <w:sz w:val="24"/>
          <w:szCs w:val="24"/>
        </w:rPr>
        <w:t>Zoning Ordinance, minor modifications to the</w:t>
      </w:r>
      <w:r w:rsidR="00C64A38" w:rsidRPr="00C54EE4">
        <w:rPr>
          <w:color w:val="1C1C1C"/>
          <w:spacing w:val="-5"/>
          <w:sz w:val="24"/>
          <w:szCs w:val="24"/>
        </w:rPr>
        <w:t xml:space="preserve"> </w:t>
      </w:r>
      <w:r w:rsidR="00C64A38" w:rsidRPr="00C54EE4">
        <w:rPr>
          <w:color w:val="1C1C1C"/>
          <w:sz w:val="24"/>
          <w:szCs w:val="24"/>
        </w:rPr>
        <w:t>GDP, such as,</w:t>
      </w:r>
      <w:r w:rsidR="00C64A38" w:rsidRPr="00C54EE4">
        <w:rPr>
          <w:color w:val="1C1C1C"/>
          <w:spacing w:val="-3"/>
          <w:sz w:val="24"/>
          <w:szCs w:val="24"/>
        </w:rPr>
        <w:t xml:space="preserve"> </w:t>
      </w:r>
      <w:r w:rsidR="00C64A38" w:rsidRPr="00C54EE4">
        <w:rPr>
          <w:color w:val="1C1C1C"/>
          <w:sz w:val="24"/>
          <w:szCs w:val="24"/>
        </w:rPr>
        <w:t>but not limited to</w:t>
      </w:r>
      <w:r w:rsidR="00C64A38" w:rsidRPr="00C54EE4">
        <w:rPr>
          <w:color w:val="1C1C1C"/>
          <w:spacing w:val="-2"/>
          <w:sz w:val="24"/>
          <w:szCs w:val="24"/>
        </w:rPr>
        <w:t xml:space="preserve"> </w:t>
      </w:r>
      <w:r w:rsidR="00C64A38" w:rsidRPr="00C54EE4">
        <w:rPr>
          <w:color w:val="1C1C1C"/>
          <w:sz w:val="24"/>
          <w:szCs w:val="24"/>
        </w:rPr>
        <w:t>locations of utilities, landscaping, the</w:t>
      </w:r>
      <w:r w:rsidR="00C64A38" w:rsidRPr="00C54EE4">
        <w:rPr>
          <w:color w:val="1C1C1C"/>
          <w:spacing w:val="-13"/>
          <w:sz w:val="24"/>
          <w:szCs w:val="24"/>
        </w:rPr>
        <w:t xml:space="preserve"> </w:t>
      </w:r>
      <w:r w:rsidR="00C64A38" w:rsidRPr="00C54EE4">
        <w:rPr>
          <w:color w:val="1C1C1C"/>
          <w:sz w:val="24"/>
          <w:szCs w:val="24"/>
        </w:rPr>
        <w:t>general location, and</w:t>
      </w:r>
      <w:r w:rsidR="00C64A38" w:rsidRPr="00C54EE4">
        <w:rPr>
          <w:color w:val="1C1C1C"/>
          <w:spacing w:val="-2"/>
          <w:sz w:val="24"/>
          <w:szCs w:val="24"/>
        </w:rPr>
        <w:t xml:space="preserve"> </w:t>
      </w:r>
      <w:r w:rsidR="00C64A38" w:rsidRPr="00C54EE4">
        <w:rPr>
          <w:color w:val="1C1C1C"/>
          <w:sz w:val="24"/>
          <w:szCs w:val="24"/>
        </w:rPr>
        <w:t>footprints</w:t>
      </w:r>
      <w:r w:rsidR="00C64A38" w:rsidRPr="00C54EE4">
        <w:rPr>
          <w:color w:val="1C1C1C"/>
          <w:spacing w:val="-3"/>
          <w:sz w:val="24"/>
          <w:szCs w:val="24"/>
        </w:rPr>
        <w:t xml:space="preserve"> </w:t>
      </w:r>
      <w:r w:rsidR="00C64A38" w:rsidRPr="00C54EE4">
        <w:rPr>
          <w:color w:val="1C1C1C"/>
          <w:sz w:val="24"/>
          <w:szCs w:val="24"/>
        </w:rPr>
        <w:t>of</w:t>
      </w:r>
      <w:r w:rsidR="00C64A38" w:rsidRPr="00C54EE4">
        <w:rPr>
          <w:color w:val="1C1C1C"/>
          <w:spacing w:val="-7"/>
          <w:sz w:val="24"/>
          <w:szCs w:val="24"/>
        </w:rPr>
        <w:t xml:space="preserve"> </w:t>
      </w:r>
      <w:r w:rsidR="00C64A38" w:rsidRPr="00C54EE4">
        <w:rPr>
          <w:color w:val="1C1C1C"/>
          <w:sz w:val="24"/>
          <w:szCs w:val="24"/>
        </w:rPr>
        <w:t>buildings and</w:t>
      </w:r>
      <w:r w:rsidR="00C64A38" w:rsidRPr="00C54EE4">
        <w:rPr>
          <w:color w:val="1C1C1C"/>
          <w:spacing w:val="-6"/>
          <w:sz w:val="24"/>
          <w:szCs w:val="24"/>
        </w:rPr>
        <w:t xml:space="preserve"> </w:t>
      </w:r>
      <w:r w:rsidR="00C64A38" w:rsidRPr="00C54EE4">
        <w:rPr>
          <w:color w:val="1C1C1C"/>
          <w:sz w:val="24"/>
          <w:szCs w:val="24"/>
        </w:rPr>
        <w:t>parking</w:t>
      </w:r>
      <w:r w:rsidR="00C64A38" w:rsidRPr="00C54EE4">
        <w:rPr>
          <w:color w:val="1C1C1C"/>
          <w:spacing w:val="-4"/>
          <w:sz w:val="24"/>
          <w:szCs w:val="24"/>
        </w:rPr>
        <w:t xml:space="preserve"> </w:t>
      </w:r>
      <w:r w:rsidR="00C64A38" w:rsidRPr="00C54EE4">
        <w:rPr>
          <w:color w:val="1C1C1C"/>
          <w:sz w:val="24"/>
          <w:szCs w:val="24"/>
        </w:rPr>
        <w:t>may</w:t>
      </w:r>
      <w:r w:rsidR="00C64A38" w:rsidRPr="00C54EE4">
        <w:rPr>
          <w:color w:val="1C1C1C"/>
          <w:spacing w:val="-2"/>
          <w:sz w:val="24"/>
          <w:szCs w:val="24"/>
        </w:rPr>
        <w:t xml:space="preserve"> </w:t>
      </w:r>
      <w:r w:rsidR="00C64A38" w:rsidRPr="00C54EE4">
        <w:rPr>
          <w:color w:val="1C1C1C"/>
          <w:sz w:val="24"/>
          <w:szCs w:val="24"/>
        </w:rPr>
        <w:t>be permitted when it is determined by the</w:t>
      </w:r>
      <w:r w:rsidR="00C64A38" w:rsidRPr="00C54EE4">
        <w:rPr>
          <w:color w:val="1C1C1C"/>
          <w:spacing w:val="-1"/>
          <w:sz w:val="24"/>
          <w:szCs w:val="24"/>
        </w:rPr>
        <w:t xml:space="preserve"> </w:t>
      </w:r>
      <w:r w:rsidR="00C64A38" w:rsidRPr="00C54EE4">
        <w:rPr>
          <w:color w:val="1C1C1C"/>
          <w:sz w:val="24"/>
          <w:szCs w:val="24"/>
        </w:rPr>
        <w:t>Zoning Administrator that such modifications are</w:t>
      </w:r>
      <w:r w:rsidR="00C64A38" w:rsidRPr="00C54EE4">
        <w:rPr>
          <w:color w:val="1C1C1C"/>
          <w:spacing w:val="-15"/>
          <w:sz w:val="24"/>
          <w:szCs w:val="24"/>
        </w:rPr>
        <w:t xml:space="preserve"> </w:t>
      </w:r>
      <w:r w:rsidR="00C64A38" w:rsidRPr="00C54EE4">
        <w:rPr>
          <w:color w:val="1C1C1C"/>
          <w:sz w:val="24"/>
          <w:szCs w:val="24"/>
        </w:rPr>
        <w:t>in</w:t>
      </w:r>
      <w:r w:rsidR="00C64A38" w:rsidRPr="00C54EE4">
        <w:rPr>
          <w:color w:val="1C1C1C"/>
          <w:spacing w:val="-15"/>
          <w:sz w:val="24"/>
          <w:szCs w:val="24"/>
        </w:rPr>
        <w:t xml:space="preserve"> </w:t>
      </w:r>
      <w:r w:rsidR="00C64A38" w:rsidRPr="00C54EE4">
        <w:rPr>
          <w:color w:val="1C1C1C"/>
          <w:sz w:val="24"/>
          <w:szCs w:val="24"/>
        </w:rPr>
        <w:t>substantial conformance with</w:t>
      </w:r>
      <w:r w:rsidR="00C64A38" w:rsidRPr="00C54EE4">
        <w:rPr>
          <w:color w:val="1C1C1C"/>
          <w:spacing w:val="-5"/>
          <w:sz w:val="24"/>
          <w:szCs w:val="24"/>
        </w:rPr>
        <w:t xml:space="preserve"> </w:t>
      </w:r>
      <w:r w:rsidR="00C64A38" w:rsidRPr="00C54EE4">
        <w:rPr>
          <w:color w:val="1C1C1C"/>
          <w:sz w:val="24"/>
          <w:szCs w:val="24"/>
        </w:rPr>
        <w:t>the</w:t>
      </w:r>
      <w:r w:rsidR="00C64A38" w:rsidRPr="00C54EE4">
        <w:rPr>
          <w:color w:val="1C1C1C"/>
          <w:spacing w:val="-10"/>
          <w:sz w:val="24"/>
          <w:szCs w:val="24"/>
        </w:rPr>
        <w:t xml:space="preserve"> </w:t>
      </w:r>
      <w:r w:rsidR="00C64A38" w:rsidRPr="00C54EE4">
        <w:rPr>
          <w:color w:val="1C1C1C"/>
          <w:sz w:val="24"/>
          <w:szCs w:val="24"/>
        </w:rPr>
        <w:t>GDP</w:t>
      </w:r>
      <w:r w:rsidR="00C64A38" w:rsidRPr="00C54EE4">
        <w:rPr>
          <w:color w:val="1C1C1C"/>
          <w:spacing w:val="-8"/>
          <w:sz w:val="24"/>
          <w:szCs w:val="24"/>
        </w:rPr>
        <w:t xml:space="preserve"> </w:t>
      </w:r>
      <w:r w:rsidR="00C64A38" w:rsidRPr="00C54EE4">
        <w:rPr>
          <w:color w:val="1C1C1C"/>
          <w:sz w:val="24"/>
          <w:szCs w:val="24"/>
        </w:rPr>
        <w:t>and</w:t>
      </w:r>
      <w:r w:rsidR="00C64A38" w:rsidRPr="00C54EE4">
        <w:rPr>
          <w:color w:val="1C1C1C"/>
          <w:spacing w:val="-3"/>
          <w:sz w:val="24"/>
          <w:szCs w:val="24"/>
        </w:rPr>
        <w:t xml:space="preserve"> </w:t>
      </w:r>
      <w:r w:rsidR="00C64A38" w:rsidRPr="00C54EE4">
        <w:rPr>
          <w:color w:val="1C1C1C"/>
          <w:sz w:val="24"/>
          <w:szCs w:val="24"/>
        </w:rPr>
        <w:t>provided that</w:t>
      </w:r>
      <w:r w:rsidR="00C64A38" w:rsidRPr="00C54EE4">
        <w:rPr>
          <w:color w:val="1C1C1C"/>
          <w:spacing w:val="-5"/>
          <w:sz w:val="24"/>
          <w:szCs w:val="24"/>
        </w:rPr>
        <w:t xml:space="preserve"> </w:t>
      </w:r>
      <w:r w:rsidR="00C64A38" w:rsidRPr="00C54EE4">
        <w:rPr>
          <w:color w:val="1C1C1C"/>
          <w:sz w:val="24"/>
          <w:szCs w:val="24"/>
        </w:rPr>
        <w:t>the modifications do</w:t>
      </w:r>
      <w:r w:rsidR="00C64A38" w:rsidRPr="00C54EE4">
        <w:rPr>
          <w:color w:val="1C1C1C"/>
          <w:spacing w:val="-10"/>
          <w:sz w:val="24"/>
          <w:szCs w:val="24"/>
        </w:rPr>
        <w:t xml:space="preserve"> </w:t>
      </w:r>
      <w:r w:rsidR="00C64A38" w:rsidRPr="00C54EE4">
        <w:rPr>
          <w:color w:val="1C1C1C"/>
          <w:sz w:val="24"/>
          <w:szCs w:val="24"/>
        </w:rPr>
        <w:t>not</w:t>
      </w:r>
      <w:r w:rsidR="00C64A38" w:rsidRPr="00C54EE4">
        <w:rPr>
          <w:color w:val="1C1C1C"/>
          <w:spacing w:val="-7"/>
          <w:sz w:val="24"/>
          <w:szCs w:val="24"/>
        </w:rPr>
        <w:t xml:space="preserve"> </w:t>
      </w:r>
      <w:r w:rsidR="00C64A38" w:rsidRPr="00C54EE4">
        <w:rPr>
          <w:color w:val="1C1C1C"/>
          <w:sz w:val="24"/>
          <w:szCs w:val="24"/>
        </w:rPr>
        <w:t>decrease</w:t>
      </w:r>
      <w:r w:rsidR="00C64A38" w:rsidRPr="00C54EE4">
        <w:rPr>
          <w:color w:val="1C1C1C"/>
          <w:spacing w:val="-6"/>
          <w:sz w:val="24"/>
          <w:szCs w:val="24"/>
        </w:rPr>
        <w:t xml:space="preserve"> </w:t>
      </w:r>
      <w:r w:rsidR="00C64A38" w:rsidRPr="00C54EE4">
        <w:rPr>
          <w:color w:val="1C1C1C"/>
          <w:sz w:val="24"/>
          <w:szCs w:val="24"/>
        </w:rPr>
        <w:t>the</w:t>
      </w:r>
      <w:r w:rsidR="00C64A38" w:rsidRPr="00C54EE4">
        <w:rPr>
          <w:color w:val="1C1C1C"/>
          <w:spacing w:val="-13"/>
          <w:sz w:val="24"/>
          <w:szCs w:val="24"/>
        </w:rPr>
        <w:t xml:space="preserve"> </w:t>
      </w:r>
      <w:r w:rsidR="00C64A38" w:rsidRPr="00C54EE4">
        <w:rPr>
          <w:color w:val="1C1C1C"/>
          <w:sz w:val="24"/>
          <w:szCs w:val="24"/>
        </w:rPr>
        <w:t>amount</w:t>
      </w:r>
      <w:r w:rsidR="00C64A38" w:rsidRPr="00C54EE4">
        <w:rPr>
          <w:color w:val="1C1C1C"/>
          <w:spacing w:val="-7"/>
          <w:sz w:val="24"/>
          <w:szCs w:val="24"/>
        </w:rPr>
        <w:t xml:space="preserve"> </w:t>
      </w:r>
      <w:r w:rsidR="00C64A38" w:rsidRPr="00C54EE4">
        <w:rPr>
          <w:color w:val="1C1C1C"/>
          <w:sz w:val="24"/>
          <w:szCs w:val="24"/>
        </w:rPr>
        <w:t>of</w:t>
      </w:r>
      <w:r w:rsidR="00C64A38" w:rsidRPr="00C54EE4">
        <w:rPr>
          <w:color w:val="1C1C1C"/>
          <w:spacing w:val="-14"/>
          <w:sz w:val="24"/>
          <w:szCs w:val="24"/>
        </w:rPr>
        <w:t xml:space="preserve"> </w:t>
      </w:r>
      <w:r w:rsidR="00C64A38" w:rsidRPr="00C54EE4">
        <w:rPr>
          <w:color w:val="1C1C1C"/>
          <w:sz w:val="24"/>
          <w:szCs w:val="24"/>
        </w:rPr>
        <w:t>open</w:t>
      </w:r>
      <w:r w:rsidR="00C64A38" w:rsidRPr="00C54EE4">
        <w:rPr>
          <w:color w:val="1C1C1C"/>
          <w:spacing w:val="-3"/>
          <w:sz w:val="24"/>
          <w:szCs w:val="24"/>
        </w:rPr>
        <w:t xml:space="preserve"> </w:t>
      </w:r>
      <w:r w:rsidR="00C64A38" w:rsidRPr="00C54EE4">
        <w:rPr>
          <w:color w:val="1C1C1C"/>
          <w:sz w:val="24"/>
          <w:szCs w:val="24"/>
        </w:rPr>
        <w:t>space,</w:t>
      </w:r>
      <w:r w:rsidR="00C64A38" w:rsidRPr="00C54EE4">
        <w:rPr>
          <w:color w:val="1C1C1C"/>
          <w:spacing w:val="-7"/>
          <w:sz w:val="24"/>
          <w:szCs w:val="24"/>
        </w:rPr>
        <w:t xml:space="preserve"> </w:t>
      </w:r>
      <w:r w:rsidR="00C64A38" w:rsidRPr="00C54EE4">
        <w:rPr>
          <w:color w:val="1C1C1C"/>
          <w:sz w:val="24"/>
          <w:szCs w:val="24"/>
        </w:rPr>
        <w:t>tree</w:t>
      </w:r>
      <w:r w:rsidR="00C64A38" w:rsidRPr="00C54EE4">
        <w:rPr>
          <w:color w:val="1C1C1C"/>
          <w:spacing w:val="-10"/>
          <w:sz w:val="24"/>
          <w:szCs w:val="24"/>
        </w:rPr>
        <w:t xml:space="preserve"> </w:t>
      </w:r>
      <w:r w:rsidR="00C64A38" w:rsidRPr="00C54EE4">
        <w:rPr>
          <w:color w:val="1C1C1C"/>
          <w:sz w:val="24"/>
          <w:szCs w:val="24"/>
        </w:rPr>
        <w:t>save,</w:t>
      </w:r>
      <w:r w:rsidR="00C64A38" w:rsidRPr="00C54EE4">
        <w:rPr>
          <w:color w:val="1C1C1C"/>
          <w:spacing w:val="-7"/>
          <w:sz w:val="24"/>
          <w:szCs w:val="24"/>
        </w:rPr>
        <w:t xml:space="preserve"> </w:t>
      </w:r>
      <w:r w:rsidR="00C64A38" w:rsidRPr="00C54EE4">
        <w:rPr>
          <w:color w:val="1C1C1C"/>
          <w:sz w:val="24"/>
          <w:szCs w:val="24"/>
        </w:rPr>
        <w:t>or</w:t>
      </w:r>
      <w:r w:rsidR="00C64A38" w:rsidRPr="00C54EE4">
        <w:rPr>
          <w:color w:val="1C1C1C"/>
          <w:spacing w:val="-12"/>
          <w:sz w:val="24"/>
          <w:szCs w:val="24"/>
        </w:rPr>
        <w:t xml:space="preserve"> </w:t>
      </w:r>
      <w:r w:rsidR="00C64A38" w:rsidRPr="00C54EE4">
        <w:rPr>
          <w:color w:val="1C1C1C"/>
          <w:sz w:val="24"/>
          <w:szCs w:val="24"/>
        </w:rPr>
        <w:t>distances to peripheral lot</w:t>
      </w:r>
      <w:r w:rsidR="00C64A38" w:rsidRPr="00C54EE4">
        <w:rPr>
          <w:color w:val="1C1C1C"/>
          <w:spacing w:val="-1"/>
          <w:sz w:val="24"/>
          <w:szCs w:val="24"/>
        </w:rPr>
        <w:t xml:space="preserve"> </w:t>
      </w:r>
      <w:r w:rsidR="00C64A38" w:rsidRPr="00C54EE4">
        <w:rPr>
          <w:color w:val="1C1C1C"/>
          <w:sz w:val="24"/>
          <w:szCs w:val="24"/>
        </w:rPr>
        <w:t>lines, significantly change the</w:t>
      </w:r>
      <w:r w:rsidR="00C64A38" w:rsidRPr="00C54EE4">
        <w:rPr>
          <w:color w:val="1C1C1C"/>
          <w:spacing w:val="-6"/>
          <w:sz w:val="24"/>
          <w:szCs w:val="24"/>
        </w:rPr>
        <w:t xml:space="preserve"> </w:t>
      </w:r>
      <w:r w:rsidR="00C64A38" w:rsidRPr="00C54EE4">
        <w:rPr>
          <w:color w:val="1C1C1C"/>
          <w:sz w:val="24"/>
          <w:szCs w:val="24"/>
        </w:rPr>
        <w:t>points of</w:t>
      </w:r>
      <w:r w:rsidR="00C64A38" w:rsidRPr="00C54EE4">
        <w:rPr>
          <w:color w:val="1C1C1C"/>
          <w:spacing w:val="-2"/>
          <w:sz w:val="24"/>
          <w:szCs w:val="24"/>
        </w:rPr>
        <w:t xml:space="preserve"> </w:t>
      </w:r>
      <w:r w:rsidR="00C64A38" w:rsidRPr="00C54EE4">
        <w:rPr>
          <w:color w:val="1C1C1C"/>
          <w:sz w:val="24"/>
          <w:szCs w:val="24"/>
        </w:rPr>
        <w:t>access to the</w:t>
      </w:r>
      <w:r w:rsidR="00C64A38" w:rsidRPr="00C54EE4">
        <w:rPr>
          <w:color w:val="1C1C1C"/>
          <w:spacing w:val="-2"/>
          <w:sz w:val="24"/>
          <w:szCs w:val="24"/>
        </w:rPr>
        <w:t xml:space="preserve"> </w:t>
      </w:r>
      <w:r w:rsidR="00C64A38" w:rsidRPr="00C54EE4">
        <w:rPr>
          <w:color w:val="1C1C1C"/>
          <w:sz w:val="24"/>
          <w:szCs w:val="24"/>
        </w:rPr>
        <w:t>Property, or alter the limits of clearing and grading shown on the GDP.</w:t>
      </w:r>
    </w:p>
    <w:p w14:paraId="156A33E2" w14:textId="7033348B" w:rsidR="008D1834" w:rsidRDefault="008D1834">
      <w:pPr>
        <w:pStyle w:val="ListParagraph"/>
        <w:numPr>
          <w:ilvl w:val="0"/>
          <w:numId w:val="1"/>
        </w:numPr>
        <w:tabs>
          <w:tab w:val="left" w:pos="1091"/>
        </w:tabs>
        <w:ind w:right="115"/>
        <w:jc w:val="both"/>
        <w:rPr>
          <w:sz w:val="24"/>
          <w:szCs w:val="24"/>
        </w:rPr>
      </w:pPr>
      <w:r>
        <w:rPr>
          <w:sz w:val="24"/>
          <w:szCs w:val="24"/>
          <w:u w:val="single"/>
        </w:rPr>
        <w:t>Maximum Permitted Density.</w:t>
      </w:r>
      <w:r>
        <w:rPr>
          <w:sz w:val="24"/>
          <w:szCs w:val="24"/>
        </w:rPr>
        <w:t xml:space="preserve">  </w:t>
      </w:r>
      <w:r w:rsidR="00091FBC">
        <w:rPr>
          <w:sz w:val="24"/>
          <w:szCs w:val="24"/>
        </w:rPr>
        <w:t xml:space="preserve">The maximum permitted floor area ratio </w:t>
      </w:r>
      <w:r w:rsidR="00BE6A42">
        <w:rPr>
          <w:sz w:val="24"/>
          <w:szCs w:val="24"/>
        </w:rPr>
        <w:t xml:space="preserve">(FAR) </w:t>
      </w:r>
      <w:r w:rsidR="00091FBC">
        <w:rPr>
          <w:sz w:val="24"/>
          <w:szCs w:val="24"/>
        </w:rPr>
        <w:t xml:space="preserve">on the Property without the approval of a special exception is 0.5.  The maximum permitted floor area ratio pursuant to the approval of </w:t>
      </w:r>
      <w:r w:rsidR="00993B4E">
        <w:rPr>
          <w:sz w:val="24"/>
          <w:szCs w:val="24"/>
        </w:rPr>
        <w:t xml:space="preserve">SEA-2016-SU-022 is </w:t>
      </w:r>
      <w:r w:rsidR="00091FBC">
        <w:rPr>
          <w:sz w:val="24"/>
          <w:szCs w:val="24"/>
        </w:rPr>
        <w:t xml:space="preserve">0.7.  </w:t>
      </w:r>
    </w:p>
    <w:p w14:paraId="5240A03F" w14:textId="2AEB09CB" w:rsidR="00FD79CF" w:rsidRPr="00D07D0B" w:rsidRDefault="00993B4E" w:rsidP="00D07D0B">
      <w:pPr>
        <w:pStyle w:val="ListParagraph"/>
        <w:numPr>
          <w:ilvl w:val="0"/>
          <w:numId w:val="1"/>
        </w:numPr>
        <w:tabs>
          <w:tab w:val="left" w:pos="1091"/>
        </w:tabs>
        <w:ind w:right="115"/>
        <w:jc w:val="both"/>
        <w:rPr>
          <w:sz w:val="24"/>
          <w:szCs w:val="24"/>
        </w:rPr>
      </w:pPr>
      <w:r>
        <w:rPr>
          <w:sz w:val="24"/>
          <w:szCs w:val="24"/>
          <w:u w:val="single"/>
        </w:rPr>
        <w:t>Permitted Uses</w:t>
      </w:r>
      <w:r w:rsidR="00FD79CF">
        <w:rPr>
          <w:sz w:val="24"/>
          <w:szCs w:val="24"/>
          <w:u w:val="single"/>
        </w:rPr>
        <w:t>/</w:t>
      </w:r>
      <w:r w:rsidR="00FD79CF" w:rsidRPr="00FD79CF">
        <w:rPr>
          <w:sz w:val="24"/>
          <w:szCs w:val="24"/>
          <w:u w:val="single"/>
        </w:rPr>
        <w:t xml:space="preserve"> </w:t>
      </w:r>
      <w:r w:rsidR="00FD79CF" w:rsidRPr="00993B4E">
        <w:rPr>
          <w:sz w:val="24"/>
          <w:szCs w:val="24"/>
          <w:u w:val="single"/>
        </w:rPr>
        <w:t>Special Exception/Special Permit Uses</w:t>
      </w:r>
      <w:r>
        <w:rPr>
          <w:sz w:val="24"/>
          <w:szCs w:val="24"/>
          <w:u w:val="single"/>
        </w:rPr>
        <w:t>.</w:t>
      </w:r>
      <w:r>
        <w:rPr>
          <w:sz w:val="24"/>
          <w:szCs w:val="24"/>
        </w:rPr>
        <w:t xml:space="preserve">  Development on the Property may consist of </w:t>
      </w:r>
      <w:r w:rsidR="00255A33">
        <w:rPr>
          <w:sz w:val="24"/>
          <w:szCs w:val="24"/>
        </w:rPr>
        <w:t>office and uses accessory to office</w:t>
      </w:r>
      <w:r w:rsidR="00FD79CF">
        <w:rPr>
          <w:sz w:val="24"/>
          <w:szCs w:val="24"/>
        </w:rPr>
        <w:t xml:space="preserve"> and u</w:t>
      </w:r>
      <w:r w:rsidR="00AB751C" w:rsidRPr="00FD79CF">
        <w:rPr>
          <w:sz w:val="24"/>
          <w:szCs w:val="24"/>
        </w:rPr>
        <w:t xml:space="preserve">ses allowed by special exception or special permit in the I-4 Zoning District </w:t>
      </w:r>
      <w:r w:rsidR="00FD79CF">
        <w:rPr>
          <w:sz w:val="24"/>
          <w:szCs w:val="24"/>
        </w:rPr>
        <w:t xml:space="preserve">which </w:t>
      </w:r>
      <w:r w:rsidR="00AB751C" w:rsidRPr="00FD79CF">
        <w:rPr>
          <w:sz w:val="24"/>
          <w:szCs w:val="24"/>
        </w:rPr>
        <w:t>may be authorized through a separate special exception or special permit process with</w:t>
      </w:r>
      <w:r w:rsidR="00C54EE4" w:rsidRPr="00FD79CF">
        <w:rPr>
          <w:sz w:val="24"/>
          <w:szCs w:val="24"/>
        </w:rPr>
        <w:t>out</w:t>
      </w:r>
      <w:r w:rsidR="00AB751C" w:rsidRPr="00FD79CF">
        <w:rPr>
          <w:sz w:val="24"/>
          <w:szCs w:val="24"/>
        </w:rPr>
        <w:t xml:space="preserve"> the need for a </w:t>
      </w:r>
      <w:r w:rsidR="00D67D45">
        <w:rPr>
          <w:sz w:val="24"/>
          <w:szCs w:val="24"/>
        </w:rPr>
        <w:t xml:space="preserve">proffer condition </w:t>
      </w:r>
      <w:r w:rsidR="00D67D45">
        <w:rPr>
          <w:sz w:val="24"/>
          <w:szCs w:val="24"/>
        </w:rPr>
        <w:lastRenderedPageBreak/>
        <w:t>amendment (</w:t>
      </w:r>
      <w:r w:rsidR="00AB751C" w:rsidRPr="00FD79CF">
        <w:rPr>
          <w:sz w:val="24"/>
          <w:szCs w:val="24"/>
        </w:rPr>
        <w:t>PCA</w:t>
      </w:r>
      <w:r w:rsidR="00D67D45">
        <w:rPr>
          <w:sz w:val="24"/>
          <w:szCs w:val="24"/>
        </w:rPr>
        <w:t>)</w:t>
      </w:r>
      <w:r w:rsidR="00AB751C" w:rsidRPr="00FD79CF">
        <w:rPr>
          <w:sz w:val="24"/>
          <w:szCs w:val="24"/>
        </w:rPr>
        <w:t xml:space="preserve"> or </w:t>
      </w:r>
      <w:r w:rsidR="00D67D45">
        <w:rPr>
          <w:sz w:val="24"/>
          <w:szCs w:val="24"/>
        </w:rPr>
        <w:t>generalized development plan amendment (</w:t>
      </w:r>
      <w:r w:rsidR="00AB751C" w:rsidRPr="00FD79CF">
        <w:rPr>
          <w:sz w:val="24"/>
          <w:szCs w:val="24"/>
        </w:rPr>
        <w:t>GDPA</w:t>
      </w:r>
      <w:r w:rsidR="00D67D45">
        <w:rPr>
          <w:sz w:val="24"/>
          <w:szCs w:val="24"/>
        </w:rPr>
        <w:t>)</w:t>
      </w:r>
      <w:r w:rsidR="00AB751C" w:rsidRPr="00FD79CF">
        <w:rPr>
          <w:sz w:val="24"/>
          <w:szCs w:val="24"/>
        </w:rPr>
        <w:t xml:space="preserve"> provided the layout is in substantial conformance with the GDP</w:t>
      </w:r>
      <w:r w:rsidR="00C54EE4" w:rsidRPr="00FD79CF">
        <w:rPr>
          <w:sz w:val="24"/>
          <w:szCs w:val="24"/>
        </w:rPr>
        <w:t>,</w:t>
      </w:r>
      <w:r w:rsidR="00AB751C" w:rsidRPr="00FD79CF">
        <w:rPr>
          <w:sz w:val="24"/>
          <w:szCs w:val="24"/>
        </w:rPr>
        <w:t xml:space="preserve"> as determined by the Zoning Administrator.</w:t>
      </w:r>
    </w:p>
    <w:p w14:paraId="2D523EA6" w14:textId="07AA483C" w:rsidR="00AB751C" w:rsidRPr="00877BDF" w:rsidRDefault="00AB751C" w:rsidP="00327FE5">
      <w:pPr>
        <w:pStyle w:val="ListParagraph"/>
        <w:numPr>
          <w:ilvl w:val="0"/>
          <w:numId w:val="1"/>
        </w:numPr>
        <w:tabs>
          <w:tab w:val="left" w:pos="1091"/>
        </w:tabs>
        <w:ind w:right="115"/>
        <w:jc w:val="both"/>
        <w:rPr>
          <w:sz w:val="24"/>
          <w:szCs w:val="24"/>
        </w:rPr>
      </w:pPr>
      <w:r w:rsidRPr="00AB751C">
        <w:rPr>
          <w:sz w:val="24"/>
          <w:szCs w:val="24"/>
          <w:u w:val="single"/>
        </w:rPr>
        <w:t>Telecommunications Facilities</w:t>
      </w:r>
      <w:r w:rsidRPr="00AB751C">
        <w:rPr>
          <w:sz w:val="24"/>
          <w:szCs w:val="24"/>
        </w:rPr>
        <w:t xml:space="preserve">.  Telecommunication facilities </w:t>
      </w:r>
      <w:r w:rsidR="00091FBC">
        <w:rPr>
          <w:sz w:val="24"/>
          <w:szCs w:val="24"/>
        </w:rPr>
        <w:t xml:space="preserve">may be placed on the </w:t>
      </w:r>
      <w:r w:rsidR="00C54EE4">
        <w:rPr>
          <w:sz w:val="24"/>
          <w:szCs w:val="24"/>
        </w:rPr>
        <w:t xml:space="preserve">rooftops of the </w:t>
      </w:r>
      <w:r w:rsidR="00091FBC">
        <w:rPr>
          <w:sz w:val="24"/>
          <w:szCs w:val="24"/>
        </w:rPr>
        <w:t xml:space="preserve">proposed buildings.  Any such facilities must comply with the applicable requirements of the Zoning Ordinance and be screened and/or setback sufficiently from the perimeter of the roof and penthouse such that they are not visible from the surrounding streets at street level.  Screening measures may include integrating the facilities into the architecture of the building, utilizing compatible colors, or employing telecommunications screening material and flush mounted antennas or other similar techniques.  </w:t>
      </w:r>
    </w:p>
    <w:p w14:paraId="47926DE6" w14:textId="270B9A2B" w:rsidR="00AE35AD" w:rsidRPr="00877BDF" w:rsidRDefault="00AE35AD" w:rsidP="00327FE5">
      <w:pPr>
        <w:pStyle w:val="ListParagraph"/>
        <w:numPr>
          <w:ilvl w:val="0"/>
          <w:numId w:val="1"/>
        </w:numPr>
        <w:tabs>
          <w:tab w:val="left" w:pos="1091"/>
        </w:tabs>
        <w:ind w:right="115"/>
        <w:jc w:val="both"/>
        <w:rPr>
          <w:sz w:val="24"/>
          <w:szCs w:val="24"/>
        </w:rPr>
      </w:pPr>
      <w:r w:rsidRPr="00327FE5">
        <w:rPr>
          <w:sz w:val="24"/>
          <w:szCs w:val="24"/>
          <w:u w:val="single"/>
        </w:rPr>
        <w:t>Phasing</w:t>
      </w:r>
      <w:r>
        <w:rPr>
          <w:sz w:val="24"/>
          <w:szCs w:val="24"/>
        </w:rPr>
        <w:t>.  The construction of the new office building(s) may occur in phases without the need for a PCA or GDP</w:t>
      </w:r>
      <w:r w:rsidR="00413CB4">
        <w:rPr>
          <w:sz w:val="24"/>
          <w:szCs w:val="24"/>
        </w:rPr>
        <w:t>A</w:t>
      </w:r>
      <w:r w:rsidR="00327FE5">
        <w:rPr>
          <w:sz w:val="24"/>
          <w:szCs w:val="24"/>
        </w:rPr>
        <w:t xml:space="preserve"> provided parking and open space requirements </w:t>
      </w:r>
      <w:r w:rsidR="002C78B5">
        <w:rPr>
          <w:sz w:val="24"/>
          <w:szCs w:val="24"/>
        </w:rPr>
        <w:t>are satisfied with each phase and the requirements specified in these proffers for any building approved with this rezoning are satisfied.</w:t>
      </w:r>
    </w:p>
    <w:p w14:paraId="4C7C77CC" w14:textId="6C8B28E8" w:rsidR="00AE35AD" w:rsidRPr="00877BDF" w:rsidRDefault="00AE35AD" w:rsidP="00327FE5">
      <w:pPr>
        <w:pStyle w:val="ListParagraph"/>
        <w:numPr>
          <w:ilvl w:val="0"/>
          <w:numId w:val="1"/>
        </w:numPr>
        <w:tabs>
          <w:tab w:val="left" w:pos="1091"/>
        </w:tabs>
        <w:ind w:right="115"/>
        <w:jc w:val="both"/>
        <w:rPr>
          <w:sz w:val="24"/>
          <w:szCs w:val="24"/>
        </w:rPr>
      </w:pPr>
      <w:r w:rsidRPr="00AE35AD">
        <w:rPr>
          <w:sz w:val="24"/>
          <w:szCs w:val="24"/>
          <w:u w:val="single"/>
        </w:rPr>
        <w:t>Architecture</w:t>
      </w:r>
      <w:r>
        <w:rPr>
          <w:sz w:val="24"/>
          <w:szCs w:val="24"/>
        </w:rPr>
        <w:t xml:space="preserve">.  The architectural design and building materials </w:t>
      </w:r>
      <w:r w:rsidR="00255A33">
        <w:rPr>
          <w:sz w:val="24"/>
          <w:szCs w:val="24"/>
        </w:rPr>
        <w:t xml:space="preserve">for the buildings approved pursuant to this rezoning </w:t>
      </w:r>
      <w:r w:rsidR="006A7DB4">
        <w:rPr>
          <w:sz w:val="24"/>
          <w:szCs w:val="24"/>
        </w:rPr>
        <w:t>must</w:t>
      </w:r>
      <w:r>
        <w:rPr>
          <w:sz w:val="24"/>
          <w:szCs w:val="24"/>
        </w:rPr>
        <w:t xml:space="preserve"> be generally as depicted in the illustrative elevations shown on the GDP.  Primary building materials </w:t>
      </w:r>
      <w:r w:rsidR="006A7DB4">
        <w:rPr>
          <w:sz w:val="24"/>
          <w:szCs w:val="24"/>
        </w:rPr>
        <w:t>must</w:t>
      </w:r>
      <w:r w:rsidR="00877BDF">
        <w:rPr>
          <w:sz w:val="24"/>
          <w:szCs w:val="24"/>
        </w:rPr>
        <w:t xml:space="preserve"> be pre-cast concrete with a three-color palette that matches the existing buildings on the Property and finished metal panels.</w:t>
      </w:r>
      <w:r>
        <w:rPr>
          <w:sz w:val="24"/>
          <w:szCs w:val="24"/>
        </w:rPr>
        <w:t xml:space="preserve"> </w:t>
      </w:r>
    </w:p>
    <w:p w14:paraId="1B8806E0" w14:textId="10A8A310" w:rsidR="00AE35AD" w:rsidRDefault="00AE35AD" w:rsidP="00327FE5">
      <w:pPr>
        <w:pStyle w:val="ListParagraph"/>
        <w:numPr>
          <w:ilvl w:val="0"/>
          <w:numId w:val="1"/>
        </w:numPr>
        <w:tabs>
          <w:tab w:val="left" w:pos="1091"/>
        </w:tabs>
        <w:ind w:right="115"/>
        <w:jc w:val="both"/>
        <w:rPr>
          <w:sz w:val="24"/>
          <w:szCs w:val="24"/>
        </w:rPr>
      </w:pPr>
      <w:r w:rsidRPr="00AE35AD">
        <w:rPr>
          <w:sz w:val="24"/>
          <w:szCs w:val="24"/>
          <w:u w:val="single"/>
        </w:rPr>
        <w:t>Public Art</w:t>
      </w:r>
      <w:r>
        <w:rPr>
          <w:sz w:val="24"/>
          <w:szCs w:val="24"/>
        </w:rPr>
        <w:t xml:space="preserve">.  </w:t>
      </w:r>
      <w:r w:rsidR="001300FE">
        <w:rPr>
          <w:spacing w:val="-2"/>
          <w:sz w:val="24"/>
        </w:rPr>
        <w:t xml:space="preserve">Prior to the issuance of a Non-Residential Use Permit for </w:t>
      </w:r>
      <w:r w:rsidR="00D67D45">
        <w:rPr>
          <w:spacing w:val="-2"/>
          <w:sz w:val="24"/>
        </w:rPr>
        <w:t>the last building to be constructed on the Property</w:t>
      </w:r>
      <w:r>
        <w:rPr>
          <w:sz w:val="24"/>
          <w:szCs w:val="24"/>
        </w:rPr>
        <w:t xml:space="preserve">, the Applicant </w:t>
      </w:r>
      <w:r w:rsidR="00C54EE4">
        <w:rPr>
          <w:sz w:val="24"/>
          <w:szCs w:val="24"/>
        </w:rPr>
        <w:t>must</w:t>
      </w:r>
      <w:r>
        <w:rPr>
          <w:sz w:val="24"/>
          <w:szCs w:val="24"/>
        </w:rPr>
        <w:t xml:space="preserve"> install public art elements</w:t>
      </w:r>
      <w:r w:rsidR="00C54EE4">
        <w:rPr>
          <w:sz w:val="24"/>
          <w:szCs w:val="24"/>
        </w:rPr>
        <w:t>,</w:t>
      </w:r>
      <w:r>
        <w:rPr>
          <w:sz w:val="24"/>
          <w:szCs w:val="24"/>
        </w:rPr>
        <w:t xml:space="preserve"> generally in the areas shown on the GDP</w:t>
      </w:r>
      <w:r w:rsidR="00C54EE4">
        <w:rPr>
          <w:sz w:val="24"/>
          <w:szCs w:val="24"/>
        </w:rPr>
        <w:t>,</w:t>
      </w:r>
      <w:r>
        <w:rPr>
          <w:sz w:val="24"/>
          <w:szCs w:val="24"/>
        </w:rPr>
        <w:t xml:space="preserve"> along the sidewalks/trails which surround the Property.</w:t>
      </w:r>
    </w:p>
    <w:p w14:paraId="07EE0B8B" w14:textId="77777777" w:rsidR="003007E9" w:rsidRPr="000B14F3" w:rsidRDefault="003007E9" w:rsidP="000B14F3">
      <w:pPr>
        <w:tabs>
          <w:tab w:val="left" w:pos="1091"/>
        </w:tabs>
        <w:ind w:left="371" w:right="115"/>
        <w:rPr>
          <w:sz w:val="24"/>
          <w:szCs w:val="24"/>
        </w:rPr>
      </w:pPr>
    </w:p>
    <w:p w14:paraId="7CB69BB5" w14:textId="3433FC07" w:rsidR="003007E9" w:rsidRPr="00DC3F71" w:rsidRDefault="003007E9" w:rsidP="001B72D3">
      <w:pPr>
        <w:numPr>
          <w:ilvl w:val="0"/>
          <w:numId w:val="1"/>
        </w:numPr>
        <w:tabs>
          <w:tab w:val="left" w:pos="108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Times-Roman"/>
          <w:color w:val="000000"/>
          <w:sz w:val="24"/>
          <w:szCs w:val="24"/>
          <w:u w:val="single"/>
        </w:rPr>
      </w:pPr>
      <w:r w:rsidRPr="003007E9">
        <w:rPr>
          <w:rFonts w:cs="Times-Roman"/>
          <w:color w:val="000000"/>
          <w:sz w:val="24"/>
          <w:szCs w:val="24"/>
          <w:u w:val="single"/>
        </w:rPr>
        <w:t>Fire Marshal Evaluation.</w:t>
      </w:r>
      <w:r w:rsidRPr="003007E9">
        <w:rPr>
          <w:rFonts w:cs="Times-Roman"/>
          <w:color w:val="000000"/>
          <w:sz w:val="24"/>
          <w:szCs w:val="24"/>
        </w:rPr>
        <w:t xml:space="preserve"> Changes to the </w:t>
      </w:r>
      <w:r w:rsidR="00BF2FB3">
        <w:rPr>
          <w:rFonts w:cs="Times-Roman"/>
          <w:color w:val="000000"/>
          <w:sz w:val="24"/>
          <w:szCs w:val="24"/>
        </w:rPr>
        <w:t>GDP</w:t>
      </w:r>
      <w:r w:rsidRPr="003007E9">
        <w:rPr>
          <w:rFonts w:cs="Times-Roman"/>
          <w:color w:val="000000"/>
          <w:sz w:val="24"/>
          <w:szCs w:val="24"/>
        </w:rPr>
        <w:t xml:space="preserve"> may be permitted without the requirement for </w:t>
      </w:r>
      <w:r w:rsidR="00BF2FB3">
        <w:rPr>
          <w:rFonts w:cs="Times-Roman"/>
          <w:color w:val="000000"/>
          <w:sz w:val="24"/>
          <w:szCs w:val="24"/>
        </w:rPr>
        <w:t>an amendment to this approval</w:t>
      </w:r>
      <w:r w:rsidRPr="003007E9">
        <w:rPr>
          <w:rFonts w:cs="Times-Roman"/>
          <w:color w:val="000000"/>
          <w:sz w:val="24"/>
          <w:szCs w:val="24"/>
        </w:rPr>
        <w:t xml:space="preserve"> in response to the review of site plans by the Fire Marshal, including adjustments to tree locations, the streetscape and building setbacks as necessary to allow for required emergency vehicle access, provided such modifications are in substantial conformance with the </w:t>
      </w:r>
      <w:r w:rsidR="00BF2FB3">
        <w:rPr>
          <w:rFonts w:cs="Times-Roman"/>
          <w:color w:val="000000"/>
          <w:sz w:val="24"/>
          <w:szCs w:val="24"/>
        </w:rPr>
        <w:t>GDP</w:t>
      </w:r>
      <w:r w:rsidRPr="003007E9">
        <w:rPr>
          <w:rFonts w:cs="Times-Roman"/>
          <w:color w:val="000000"/>
          <w:sz w:val="24"/>
          <w:szCs w:val="24"/>
        </w:rPr>
        <w:t xml:space="preserve"> and these Proffers. </w:t>
      </w:r>
    </w:p>
    <w:p w14:paraId="12D323BF" w14:textId="77777777" w:rsidR="00DC3F71" w:rsidRPr="00DC3F71" w:rsidRDefault="00DC3F71" w:rsidP="00DC3F71">
      <w:pPr>
        <w:rPr>
          <w:rFonts w:cs="Times-Roman"/>
          <w:color w:val="000000"/>
          <w:sz w:val="24"/>
          <w:szCs w:val="24"/>
          <w:u w:val="single"/>
        </w:rPr>
      </w:pPr>
    </w:p>
    <w:p w14:paraId="09C85AC1" w14:textId="2765C70B" w:rsidR="00D07D0B" w:rsidRPr="00D67D45" w:rsidRDefault="00DC3F71" w:rsidP="00D67D45">
      <w:pPr>
        <w:numPr>
          <w:ilvl w:val="0"/>
          <w:numId w:val="1"/>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cs="Times-Roman"/>
          <w:color w:val="000000"/>
          <w:sz w:val="24"/>
          <w:szCs w:val="24"/>
          <w:u w:val="single"/>
        </w:rPr>
      </w:pPr>
      <w:r>
        <w:rPr>
          <w:rFonts w:cs="Times-Roman"/>
          <w:color w:val="000000"/>
          <w:sz w:val="24"/>
          <w:szCs w:val="24"/>
          <w:u w:val="single"/>
        </w:rPr>
        <w:t>Cemetery.</w:t>
      </w:r>
      <w:r w:rsidRPr="00DC3F71">
        <w:rPr>
          <w:rFonts w:cs="Times-Roman"/>
          <w:color w:val="000000"/>
          <w:sz w:val="24"/>
          <w:szCs w:val="24"/>
        </w:rPr>
        <w:t xml:space="preserve">  </w:t>
      </w:r>
      <w:r w:rsidR="000D6ED6" w:rsidRPr="000D6ED6">
        <w:rPr>
          <w:rFonts w:cs="Times-Roman"/>
          <w:sz w:val="24"/>
          <w:szCs w:val="24"/>
        </w:rPr>
        <w:t>In consultation with and subject to review and approval by the FCPA-Archaeology and Collections Branch staff at the time of site plan review</w:t>
      </w:r>
      <w:r w:rsidR="000D6ED6">
        <w:rPr>
          <w:rFonts w:cs="Times-Roman"/>
          <w:sz w:val="24"/>
          <w:szCs w:val="24"/>
        </w:rPr>
        <w:t xml:space="preserve">, </w:t>
      </w:r>
      <w:r w:rsidR="000D6ED6">
        <w:rPr>
          <w:rFonts w:cs="Times-Roman"/>
          <w:color w:val="000000"/>
          <w:sz w:val="24"/>
          <w:szCs w:val="24"/>
        </w:rPr>
        <w:t>t</w:t>
      </w:r>
      <w:r>
        <w:rPr>
          <w:rFonts w:cs="Times-Roman"/>
          <w:color w:val="000000"/>
          <w:sz w:val="24"/>
          <w:szCs w:val="24"/>
        </w:rPr>
        <w:t>he Applicant will erect a second fence around the existing fence as shown on the GDP</w:t>
      </w:r>
      <w:r w:rsidR="00A8581B">
        <w:rPr>
          <w:rFonts w:cs="Times-Roman"/>
          <w:color w:val="000000"/>
          <w:sz w:val="24"/>
          <w:szCs w:val="24"/>
        </w:rPr>
        <w:t xml:space="preserve"> prior to the issuance of a grading permit for any new office building on the Property</w:t>
      </w:r>
      <w:r>
        <w:rPr>
          <w:rFonts w:cs="Times-Roman"/>
          <w:color w:val="000000"/>
          <w:sz w:val="24"/>
          <w:szCs w:val="24"/>
        </w:rPr>
        <w:t>.  This fence will be between 3 and 4 feet in height, of a material to be determined by the Applicant and will meander through the existing trees so as to preserve existing vegetation.</w:t>
      </w:r>
      <w:r w:rsidR="00074A64">
        <w:rPr>
          <w:rFonts w:cs="Times-Roman"/>
          <w:color w:val="000000"/>
          <w:sz w:val="24"/>
          <w:szCs w:val="24"/>
        </w:rPr>
        <w:t xml:space="preserve">  This fence will enclose those areas shown in blue outlined on Figure 1 of the Fairfax County Park Authority Memorandum dated June 25, 2024 with subject reference “COPT Stonecroft RZ 2023-SU-00016”. </w:t>
      </w:r>
    </w:p>
    <w:p w14:paraId="7B34AEB3" w14:textId="77777777" w:rsidR="00A32C24" w:rsidRPr="00A32C24" w:rsidRDefault="00A32C24" w:rsidP="00993B4E">
      <w:pPr>
        <w:tabs>
          <w:tab w:val="left" w:pos="1091"/>
        </w:tabs>
        <w:ind w:left="371" w:right="117"/>
        <w:rPr>
          <w:sz w:val="24"/>
        </w:rPr>
      </w:pPr>
    </w:p>
    <w:p w14:paraId="22C0822F" w14:textId="56B83E64" w:rsidR="00452A3C" w:rsidRPr="006A7DB4" w:rsidRDefault="00C64A38" w:rsidP="00D828AB">
      <w:pPr>
        <w:rPr>
          <w:sz w:val="24"/>
          <w:szCs w:val="24"/>
          <w:u w:val="single"/>
        </w:rPr>
      </w:pPr>
      <w:r w:rsidRPr="006A7DB4">
        <w:rPr>
          <w:sz w:val="24"/>
          <w:szCs w:val="24"/>
          <w:u w:val="single"/>
        </w:rPr>
        <w:t>ENVIRONMENTAL</w:t>
      </w:r>
    </w:p>
    <w:p w14:paraId="5D182303" w14:textId="0921BAD4" w:rsidR="00452A3C" w:rsidRPr="006A7DB4" w:rsidRDefault="00452A3C" w:rsidP="00452A3C">
      <w:pPr>
        <w:pStyle w:val="ListParagraph"/>
        <w:numPr>
          <w:ilvl w:val="0"/>
          <w:numId w:val="1"/>
        </w:numPr>
        <w:jc w:val="both"/>
        <w:rPr>
          <w:sz w:val="24"/>
          <w:szCs w:val="24"/>
        </w:rPr>
      </w:pPr>
      <w:r w:rsidRPr="006A7DB4">
        <w:rPr>
          <w:sz w:val="24"/>
          <w:szCs w:val="24"/>
          <w:u w:val="single"/>
        </w:rPr>
        <w:t>Lighting</w:t>
      </w:r>
      <w:r w:rsidRPr="006A7DB4">
        <w:rPr>
          <w:sz w:val="24"/>
          <w:szCs w:val="24"/>
        </w:rPr>
        <w:t xml:space="preserve">.  Any new outdoor lighting fixtures on the Property </w:t>
      </w:r>
      <w:r w:rsidR="006A7DB4">
        <w:rPr>
          <w:sz w:val="24"/>
          <w:szCs w:val="24"/>
        </w:rPr>
        <w:t>must</w:t>
      </w:r>
      <w:r w:rsidRPr="006A7DB4">
        <w:rPr>
          <w:sz w:val="24"/>
          <w:szCs w:val="24"/>
        </w:rPr>
        <w:t xml:space="preserve"> be in accordance with </w:t>
      </w:r>
      <w:r w:rsidRPr="006A7DB4">
        <w:rPr>
          <w:sz w:val="24"/>
          <w:szCs w:val="24"/>
        </w:rPr>
        <w:lastRenderedPageBreak/>
        <w:t xml:space="preserve">the Performance Standards contained in </w:t>
      </w:r>
      <w:r w:rsidR="006A7DB4">
        <w:rPr>
          <w:sz w:val="24"/>
          <w:szCs w:val="24"/>
        </w:rPr>
        <w:t>Section 5109</w:t>
      </w:r>
      <w:r w:rsidRPr="006A7DB4">
        <w:rPr>
          <w:sz w:val="24"/>
          <w:szCs w:val="24"/>
        </w:rPr>
        <w:t xml:space="preserve"> of the Zoning Ordinance.  </w:t>
      </w:r>
      <w:r w:rsidR="000D6ED6">
        <w:rPr>
          <w:sz w:val="24"/>
          <w:szCs w:val="24"/>
        </w:rPr>
        <w:t>New f</w:t>
      </w:r>
      <w:r w:rsidRPr="006A7DB4">
        <w:rPr>
          <w:sz w:val="24"/>
          <w:szCs w:val="24"/>
        </w:rPr>
        <w:t xml:space="preserve">ixtures used to illuminate internal streets, parking areas and walkways will not exceed eighteen (18) feet mounting height, will be of low intensity design and will utilize full cut-off fixtures which focus directly on the Property.  </w:t>
      </w:r>
    </w:p>
    <w:p w14:paraId="1C0D4209" w14:textId="77777777" w:rsidR="00C64A38" w:rsidRDefault="00C64A38" w:rsidP="00D828AB">
      <w:pPr>
        <w:ind w:left="371"/>
      </w:pPr>
    </w:p>
    <w:p w14:paraId="0706E4E9" w14:textId="2667F29C" w:rsidR="00C64A38" w:rsidRPr="007F4229" w:rsidRDefault="00C64A38" w:rsidP="00D828AB">
      <w:pPr>
        <w:pStyle w:val="ListParagraph"/>
        <w:numPr>
          <w:ilvl w:val="0"/>
          <w:numId w:val="1"/>
        </w:numPr>
        <w:tabs>
          <w:tab w:val="left" w:pos="1091"/>
        </w:tabs>
        <w:spacing w:before="79"/>
        <w:jc w:val="both"/>
        <w:rPr>
          <w:sz w:val="24"/>
          <w:szCs w:val="24"/>
        </w:rPr>
      </w:pPr>
      <w:r w:rsidRPr="00452A3C">
        <w:rPr>
          <w:sz w:val="24"/>
          <w:u w:val="single"/>
        </w:rPr>
        <w:t>Electric</w:t>
      </w:r>
      <w:r w:rsidRPr="00452A3C">
        <w:rPr>
          <w:spacing w:val="-3"/>
          <w:sz w:val="24"/>
          <w:u w:val="single"/>
        </w:rPr>
        <w:t xml:space="preserve"> </w:t>
      </w:r>
      <w:r w:rsidRPr="00452A3C">
        <w:rPr>
          <w:sz w:val="24"/>
          <w:u w:val="single"/>
        </w:rPr>
        <w:t>Vehicle</w:t>
      </w:r>
      <w:r w:rsidRPr="00452A3C">
        <w:rPr>
          <w:spacing w:val="-3"/>
          <w:sz w:val="24"/>
          <w:u w:val="single"/>
        </w:rPr>
        <w:t xml:space="preserve"> </w:t>
      </w:r>
      <w:r w:rsidRPr="00452A3C">
        <w:rPr>
          <w:sz w:val="24"/>
          <w:u w:val="single"/>
        </w:rPr>
        <w:t>Charging</w:t>
      </w:r>
      <w:r w:rsidRPr="00452A3C">
        <w:rPr>
          <w:spacing w:val="-1"/>
          <w:sz w:val="24"/>
          <w:u w:val="single"/>
        </w:rPr>
        <w:t xml:space="preserve"> </w:t>
      </w:r>
      <w:r w:rsidRPr="00452A3C">
        <w:rPr>
          <w:spacing w:val="-2"/>
          <w:sz w:val="24"/>
          <w:u w:val="single"/>
        </w:rPr>
        <w:t>Facilities</w:t>
      </w:r>
      <w:r w:rsidRPr="00452A3C">
        <w:rPr>
          <w:spacing w:val="-2"/>
          <w:sz w:val="24"/>
        </w:rPr>
        <w:t xml:space="preserve">.  </w:t>
      </w:r>
      <w:r w:rsidR="004A01FF">
        <w:rPr>
          <w:spacing w:val="-2"/>
          <w:sz w:val="24"/>
        </w:rPr>
        <w:t xml:space="preserve">Concurrent with the site plan submission, the Applicant must designate a minimum of </w:t>
      </w:r>
      <w:r w:rsidR="00823949">
        <w:rPr>
          <w:spacing w:val="-2"/>
          <w:sz w:val="24"/>
        </w:rPr>
        <w:t xml:space="preserve">30 spaces </w:t>
      </w:r>
      <w:r w:rsidR="004A01FF">
        <w:rPr>
          <w:spacing w:val="-2"/>
          <w:sz w:val="24"/>
        </w:rPr>
        <w:t xml:space="preserve">2 on the </w:t>
      </w:r>
      <w:r w:rsidR="004A01FF" w:rsidRPr="000D6ED6">
        <w:rPr>
          <w:spacing w:val="-2"/>
          <w:sz w:val="24"/>
        </w:rPr>
        <w:t xml:space="preserve">Property </w:t>
      </w:r>
      <w:r w:rsidR="000D6ED6" w:rsidRPr="000D6ED6">
        <w:rPr>
          <w:spacing w:val="-2"/>
          <w:sz w:val="24"/>
        </w:rPr>
        <w:t xml:space="preserve">to be equipped with universal, Level 2 electric vehicle charging stations, which must be fully wired and functional </w:t>
      </w:r>
      <w:r w:rsidR="00D07D0B">
        <w:rPr>
          <w:spacing w:val="-2"/>
          <w:sz w:val="24"/>
        </w:rPr>
        <w:t>prior to the issuance</w:t>
      </w:r>
      <w:r w:rsidR="000D6ED6" w:rsidRPr="000D6ED6">
        <w:rPr>
          <w:spacing w:val="-2"/>
          <w:sz w:val="24"/>
        </w:rPr>
        <w:t xml:space="preserve"> of </w:t>
      </w:r>
      <w:r w:rsidR="00D07D0B">
        <w:rPr>
          <w:spacing w:val="-2"/>
          <w:sz w:val="24"/>
        </w:rPr>
        <w:t xml:space="preserve">the </w:t>
      </w:r>
      <w:r w:rsidR="000D6ED6" w:rsidRPr="000D6ED6">
        <w:rPr>
          <w:spacing w:val="-2"/>
          <w:sz w:val="24"/>
        </w:rPr>
        <w:t xml:space="preserve">non-RUP </w:t>
      </w:r>
      <w:r w:rsidR="000D6ED6">
        <w:rPr>
          <w:sz w:val="24"/>
        </w:rPr>
        <w:t>for the last building constructed on the Property</w:t>
      </w:r>
      <w:r w:rsidR="00494C88">
        <w:rPr>
          <w:sz w:val="24"/>
          <w:szCs w:val="24"/>
        </w:rPr>
        <w:t xml:space="preserve">. </w:t>
      </w:r>
    </w:p>
    <w:p w14:paraId="3CFE8F23" w14:textId="77777777" w:rsidR="00475457" w:rsidRDefault="00475457" w:rsidP="00475457"/>
    <w:p w14:paraId="07E83ACC" w14:textId="77777777" w:rsidR="00475457" w:rsidRPr="006D221B" w:rsidRDefault="00C64A38" w:rsidP="00475457">
      <w:pPr>
        <w:pStyle w:val="ListParagraph"/>
        <w:numPr>
          <w:ilvl w:val="0"/>
          <w:numId w:val="1"/>
        </w:numPr>
        <w:tabs>
          <w:tab w:val="left" w:pos="1091"/>
        </w:tabs>
        <w:spacing w:before="79"/>
        <w:rPr>
          <w:sz w:val="24"/>
          <w:szCs w:val="24"/>
        </w:rPr>
      </w:pPr>
      <w:r w:rsidRPr="00475457">
        <w:rPr>
          <w:sz w:val="24"/>
          <w:szCs w:val="24"/>
          <w:u w:val="single"/>
        </w:rPr>
        <w:t>Green</w:t>
      </w:r>
      <w:r w:rsidRPr="00475457">
        <w:rPr>
          <w:spacing w:val="-11"/>
          <w:sz w:val="24"/>
          <w:szCs w:val="24"/>
          <w:u w:val="single"/>
        </w:rPr>
        <w:t xml:space="preserve"> </w:t>
      </w:r>
      <w:r w:rsidRPr="00475457">
        <w:rPr>
          <w:sz w:val="24"/>
          <w:szCs w:val="24"/>
          <w:u w:val="single"/>
        </w:rPr>
        <w:t>Building.</w:t>
      </w:r>
    </w:p>
    <w:p w14:paraId="5069A14A" w14:textId="627C9D43" w:rsidR="006D221B" w:rsidRDefault="006D221B" w:rsidP="004A560A">
      <w:pPr>
        <w:tabs>
          <w:tab w:val="left" w:pos="1091"/>
        </w:tabs>
        <w:spacing w:before="79"/>
        <w:ind w:left="1091"/>
        <w:jc w:val="both"/>
        <w:rPr>
          <w:sz w:val="24"/>
          <w:szCs w:val="24"/>
        </w:rPr>
      </w:pPr>
      <w:r>
        <w:rPr>
          <w:sz w:val="24"/>
          <w:szCs w:val="24"/>
        </w:rPr>
        <w:t xml:space="preserve">The Applicant reserves the right to utilize the green building program described below or </w:t>
      </w:r>
      <w:r w:rsidR="004A560A">
        <w:rPr>
          <w:sz w:val="24"/>
          <w:szCs w:val="24"/>
        </w:rPr>
        <w:t xml:space="preserve">utilize </w:t>
      </w:r>
      <w:r>
        <w:rPr>
          <w:sz w:val="24"/>
          <w:szCs w:val="24"/>
        </w:rPr>
        <w:t xml:space="preserve">an alternative equivalent program in consultation with and approval by the Environmental Branch of the Department of Planning and Development prior to site plan approval.  </w:t>
      </w:r>
    </w:p>
    <w:p w14:paraId="20FB2056" w14:textId="77777777" w:rsidR="006D221B" w:rsidRDefault="006D221B" w:rsidP="006D221B">
      <w:pPr>
        <w:tabs>
          <w:tab w:val="left" w:pos="1091"/>
        </w:tabs>
        <w:spacing w:before="79"/>
        <w:ind w:left="1091"/>
        <w:rPr>
          <w:sz w:val="24"/>
          <w:szCs w:val="24"/>
        </w:rPr>
      </w:pPr>
    </w:p>
    <w:p w14:paraId="13B043A3" w14:textId="0F2E283E" w:rsidR="00F03BE4" w:rsidRPr="006D221B" w:rsidRDefault="00F03BE4" w:rsidP="00F03BE4">
      <w:pPr>
        <w:tabs>
          <w:tab w:val="left" w:pos="1091"/>
        </w:tabs>
        <w:spacing w:before="79"/>
        <w:ind w:left="1091"/>
        <w:rPr>
          <w:sz w:val="24"/>
          <w:szCs w:val="24"/>
        </w:rPr>
      </w:pPr>
      <w:r>
        <w:rPr>
          <w:sz w:val="24"/>
          <w:szCs w:val="24"/>
        </w:rPr>
        <w:t>The requirements below pertain to USGBC LEED program:</w:t>
      </w:r>
    </w:p>
    <w:p w14:paraId="681036A7" w14:textId="1525A051" w:rsidR="00C43BAD" w:rsidRDefault="00475457" w:rsidP="00C43BAD">
      <w:pPr>
        <w:pStyle w:val="ListParagraph"/>
        <w:widowControl/>
        <w:adjustRightInd w:val="0"/>
        <w:ind w:left="1080" w:firstLine="0"/>
        <w:contextualSpacing/>
        <w:rPr>
          <w:rFonts w:asciiTheme="minorHAnsi" w:hAnsiTheme="minorHAnsi" w:cstheme="minorHAnsi"/>
          <w:sz w:val="24"/>
          <w:szCs w:val="24"/>
        </w:rPr>
      </w:pPr>
      <w:r w:rsidRPr="00475457">
        <w:rPr>
          <w:sz w:val="24"/>
          <w:szCs w:val="24"/>
        </w:rPr>
        <w:t xml:space="preserve">A. The Applicant must include, as part of the </w:t>
      </w:r>
      <w:r w:rsidR="00C43BAD">
        <w:rPr>
          <w:sz w:val="24"/>
          <w:szCs w:val="24"/>
        </w:rPr>
        <w:t>site plan</w:t>
      </w:r>
      <w:r w:rsidRPr="00475457">
        <w:rPr>
          <w:sz w:val="24"/>
          <w:szCs w:val="24"/>
        </w:rPr>
        <w:t xml:space="preserve"> submission for any new building to be constructed on the Property, a list of specific credits within the project's registered version of the U.S. Green Building Council's Leadership in Energy and Environmental Design Core and Shell ("LEED®-CS") rating system, </w:t>
      </w:r>
      <w:r w:rsidR="00C43BAD">
        <w:rPr>
          <w:sz w:val="24"/>
          <w:szCs w:val="24"/>
        </w:rPr>
        <w:t xml:space="preserve">USGBC’s Leadership in Energy and Environmental Design – New Construction or other LEED rating system </w:t>
      </w:r>
      <w:r w:rsidRPr="00475457">
        <w:rPr>
          <w:sz w:val="24"/>
          <w:szCs w:val="24"/>
        </w:rPr>
        <w:t xml:space="preserve">determined to be applicable by the USGBC, that the Applicant anticipates attaining. </w:t>
      </w:r>
      <w:r w:rsidR="00C43BAD" w:rsidRPr="00AF7635">
        <w:rPr>
          <w:sz w:val="24"/>
          <w:szCs w:val="24"/>
        </w:rPr>
        <w:t xml:space="preserve">A LEED-accredited professional (LEED-AP) who is also a professional engineer or licensed architect will provide certification statements at both the time of site plan review and the time of building plan review confirming that the items on the list will meet at least the minimum number of credits necessary to attain LEED </w:t>
      </w:r>
      <w:r w:rsidR="00C9320D">
        <w:rPr>
          <w:sz w:val="24"/>
          <w:szCs w:val="24"/>
        </w:rPr>
        <w:t>C</w:t>
      </w:r>
      <w:r w:rsidR="00C43BAD" w:rsidRPr="00AF7635">
        <w:rPr>
          <w:sz w:val="24"/>
          <w:szCs w:val="24"/>
        </w:rPr>
        <w:t>ertification of the project</w:t>
      </w:r>
      <w:r w:rsidR="00C43BAD" w:rsidRPr="00AF7635">
        <w:rPr>
          <w:rFonts w:asciiTheme="minorHAnsi" w:hAnsiTheme="minorHAnsi" w:cstheme="minorHAnsi"/>
          <w:sz w:val="24"/>
          <w:szCs w:val="24"/>
        </w:rPr>
        <w:t xml:space="preserve">. </w:t>
      </w:r>
    </w:p>
    <w:p w14:paraId="0347159A" w14:textId="77777777" w:rsidR="00475457" w:rsidRPr="00475457" w:rsidRDefault="00475457" w:rsidP="00C9320D">
      <w:pPr>
        <w:jc w:val="both"/>
        <w:rPr>
          <w:sz w:val="24"/>
          <w:szCs w:val="24"/>
        </w:rPr>
      </w:pPr>
    </w:p>
    <w:p w14:paraId="59146ECA" w14:textId="6A524FCD" w:rsidR="00475457" w:rsidRDefault="00475457" w:rsidP="00475457">
      <w:pPr>
        <w:tabs>
          <w:tab w:val="left" w:pos="1530"/>
        </w:tabs>
        <w:adjustRightInd w:val="0"/>
        <w:ind w:left="1080"/>
        <w:jc w:val="both"/>
        <w:rPr>
          <w:sz w:val="24"/>
          <w:szCs w:val="24"/>
        </w:rPr>
      </w:pPr>
      <w:r w:rsidRPr="00475457">
        <w:rPr>
          <w:sz w:val="24"/>
          <w:szCs w:val="24"/>
        </w:rPr>
        <w:t xml:space="preserve">B. The Applicant must designate </w:t>
      </w:r>
      <w:hyperlink r:id="rId8" w:history="1">
        <w:r w:rsidR="002537C5">
          <w:rPr>
            <w:rStyle w:val="Hyperlink"/>
            <w:sz w:val="24"/>
            <w:szCs w:val="24"/>
          </w:rPr>
          <w:t>DPD</w:t>
        </w:r>
        <w:r w:rsidR="00704D34">
          <w:rPr>
            <w:rStyle w:val="Hyperlink"/>
            <w:sz w:val="24"/>
            <w:szCs w:val="24"/>
          </w:rPr>
          <w:t>DRB</w:t>
        </w:r>
        <w:r w:rsidR="00C9320D" w:rsidRPr="00BC3CC4">
          <w:rPr>
            <w:rStyle w:val="Hyperlink"/>
            <w:sz w:val="24"/>
            <w:szCs w:val="24"/>
          </w:rPr>
          <w:t>@fairfadxcounty.gov</w:t>
        </w:r>
      </w:hyperlink>
      <w:r w:rsidR="00C9320D">
        <w:rPr>
          <w:sz w:val="24"/>
          <w:szCs w:val="24"/>
        </w:rPr>
        <w:t xml:space="preserve"> </w:t>
      </w:r>
      <w:r w:rsidRPr="00475457">
        <w:rPr>
          <w:sz w:val="24"/>
          <w:szCs w:val="24"/>
        </w:rPr>
        <w:t>as a team member in the USGBC's LEED Online system. This team member will have privileges to review the project status and monitor the progress of all documents submitted by the project team, but will not be assigned responsibility for any LEED credits and will not be provided with the authority to modify any documentation or paperwork.</w:t>
      </w:r>
    </w:p>
    <w:p w14:paraId="6E3DFF96" w14:textId="77777777" w:rsidR="00C9320D" w:rsidRDefault="00C9320D" w:rsidP="00475457">
      <w:pPr>
        <w:tabs>
          <w:tab w:val="left" w:pos="1530"/>
        </w:tabs>
        <w:adjustRightInd w:val="0"/>
        <w:ind w:left="1080"/>
        <w:jc w:val="both"/>
        <w:rPr>
          <w:sz w:val="24"/>
          <w:szCs w:val="24"/>
        </w:rPr>
      </w:pPr>
    </w:p>
    <w:p w14:paraId="63387975" w14:textId="77777777" w:rsidR="00C9320D" w:rsidRPr="00AF7635" w:rsidRDefault="00C9320D" w:rsidP="00C9320D">
      <w:pPr>
        <w:widowControl/>
        <w:adjustRightInd w:val="0"/>
        <w:ind w:left="1080"/>
        <w:contextualSpacing/>
        <w:jc w:val="both"/>
        <w:rPr>
          <w:sz w:val="24"/>
          <w:szCs w:val="24"/>
        </w:rPr>
      </w:pPr>
      <w:r>
        <w:rPr>
          <w:sz w:val="24"/>
          <w:szCs w:val="24"/>
        </w:rPr>
        <w:t xml:space="preserve">C.  </w:t>
      </w:r>
      <w:r w:rsidRPr="00AF7635">
        <w:rPr>
          <w:sz w:val="24"/>
          <w:szCs w:val="24"/>
        </w:rPr>
        <w:t xml:space="preserve">Prior to the building plan approval, the applicant will submit documentation, to the Environmental Branch of DPD and to LDS, regarding the U.S. Green Building Council’s preliminary review of design-oriented credits in the LEED program. This documentation will demonstrate that the building is anticipated to attain a sufficient number of design-related credits that, along with the anticipated construction-related credits, will be sufficient to attain LEED certification. Prior to release of the bond for the project, the applicant will provide documentation to the Environmental Review Branch of DPD and to LDS demonstrating the status of attainment of LEED Certified or a higher level of certification from the U.S. Green Building Council for the building. </w:t>
      </w:r>
    </w:p>
    <w:p w14:paraId="4B8ADBDD" w14:textId="08986F19" w:rsidR="00C9320D" w:rsidRPr="00475457" w:rsidRDefault="00C9320D" w:rsidP="00475457">
      <w:pPr>
        <w:tabs>
          <w:tab w:val="left" w:pos="1530"/>
        </w:tabs>
        <w:adjustRightInd w:val="0"/>
        <w:ind w:left="1080"/>
        <w:jc w:val="both"/>
        <w:rPr>
          <w:sz w:val="24"/>
          <w:szCs w:val="24"/>
        </w:rPr>
      </w:pPr>
    </w:p>
    <w:p w14:paraId="7FEB1DEA" w14:textId="77777777" w:rsidR="00475457" w:rsidRPr="00475457" w:rsidRDefault="00475457" w:rsidP="00475457">
      <w:pPr>
        <w:adjustRightInd w:val="0"/>
        <w:ind w:left="1530"/>
        <w:jc w:val="both"/>
        <w:rPr>
          <w:sz w:val="24"/>
          <w:szCs w:val="24"/>
        </w:rPr>
      </w:pPr>
    </w:p>
    <w:p w14:paraId="79E78560" w14:textId="2708C8E1" w:rsidR="00475457" w:rsidRPr="00475457" w:rsidRDefault="00C9320D" w:rsidP="00475457">
      <w:pPr>
        <w:adjustRightInd w:val="0"/>
        <w:ind w:left="1080"/>
        <w:jc w:val="both"/>
        <w:rPr>
          <w:sz w:val="24"/>
          <w:szCs w:val="24"/>
        </w:rPr>
      </w:pPr>
      <w:r>
        <w:rPr>
          <w:sz w:val="24"/>
          <w:szCs w:val="24"/>
        </w:rPr>
        <w:t>D</w:t>
      </w:r>
      <w:r w:rsidR="00475457" w:rsidRPr="00475457">
        <w:rPr>
          <w:sz w:val="24"/>
          <w:szCs w:val="24"/>
        </w:rPr>
        <w:t xml:space="preserve">. Prior to building plan approval for the building to be constructed, the Applicant must post a "green building escrow" in the form of cash or a letter(s) of credit from a financial institution acceptable to DPWES as defined in the PFM, in the amount of $2.00/square foot of GFA, as shown on the approved site plan. This green building escrow will be in addition to and separate from other bond requirements and will be released upon demonstration of attainment of </w:t>
      </w:r>
      <w:r>
        <w:rPr>
          <w:sz w:val="24"/>
          <w:szCs w:val="24"/>
        </w:rPr>
        <w:t xml:space="preserve">the appropriate </w:t>
      </w:r>
      <w:r w:rsidR="00475457" w:rsidRPr="00475457">
        <w:rPr>
          <w:sz w:val="24"/>
          <w:szCs w:val="24"/>
        </w:rPr>
        <w:t xml:space="preserve">LEED certification, by the USGBC, under the project's registered version of the LEED rating system. The provision to </w:t>
      </w:r>
      <w:r w:rsidR="00704D34">
        <w:rPr>
          <w:sz w:val="24"/>
          <w:szCs w:val="24"/>
        </w:rPr>
        <w:t>DRB</w:t>
      </w:r>
      <w:r w:rsidR="00475457" w:rsidRPr="00475457">
        <w:rPr>
          <w:sz w:val="24"/>
          <w:szCs w:val="24"/>
        </w:rPr>
        <w:t xml:space="preserve"> of documentation from the USGBC that each building has attained LEED  </w:t>
      </w:r>
      <w:r>
        <w:rPr>
          <w:sz w:val="24"/>
          <w:szCs w:val="24"/>
        </w:rPr>
        <w:t>C</w:t>
      </w:r>
      <w:r w:rsidR="00475457" w:rsidRPr="00475457">
        <w:rPr>
          <w:sz w:val="24"/>
          <w:szCs w:val="24"/>
        </w:rPr>
        <w:t xml:space="preserve">ertification will be sufficient to satisfy this commitment. </w:t>
      </w:r>
    </w:p>
    <w:p w14:paraId="41F4BF51" w14:textId="77777777" w:rsidR="00475457" w:rsidRPr="00475457" w:rsidRDefault="00475457" w:rsidP="00475457">
      <w:pPr>
        <w:adjustRightInd w:val="0"/>
        <w:ind w:left="1440"/>
        <w:jc w:val="both"/>
        <w:rPr>
          <w:sz w:val="24"/>
          <w:szCs w:val="24"/>
        </w:rPr>
      </w:pPr>
    </w:p>
    <w:p w14:paraId="655C619D" w14:textId="3E3A9EC7" w:rsidR="00475457" w:rsidRPr="00475457" w:rsidRDefault="00C9320D" w:rsidP="00475457">
      <w:pPr>
        <w:adjustRightInd w:val="0"/>
        <w:ind w:left="1080"/>
        <w:jc w:val="both"/>
        <w:rPr>
          <w:sz w:val="24"/>
          <w:szCs w:val="24"/>
        </w:rPr>
      </w:pPr>
      <w:r>
        <w:rPr>
          <w:sz w:val="24"/>
          <w:szCs w:val="24"/>
        </w:rPr>
        <w:t>E</w:t>
      </w:r>
      <w:r w:rsidR="00475457" w:rsidRPr="00475457">
        <w:rPr>
          <w:sz w:val="24"/>
          <w:szCs w:val="24"/>
        </w:rPr>
        <w:t xml:space="preserve">. At the time LEED certification is demonstrated to </w:t>
      </w:r>
      <w:r w:rsidR="00704D34">
        <w:rPr>
          <w:sz w:val="24"/>
          <w:szCs w:val="24"/>
        </w:rPr>
        <w:t>DRB</w:t>
      </w:r>
      <w:r w:rsidR="00475457" w:rsidRPr="00475457">
        <w:rPr>
          <w:sz w:val="24"/>
          <w:szCs w:val="24"/>
        </w:rPr>
        <w:t>, the escrowed funds and/or letter(s) of credit will be released to the Applicant.</w:t>
      </w:r>
    </w:p>
    <w:p w14:paraId="2419A00D" w14:textId="77777777" w:rsidR="00475457" w:rsidRPr="00475457" w:rsidRDefault="00475457" w:rsidP="00475457">
      <w:pPr>
        <w:ind w:left="1440" w:hanging="720"/>
        <w:jc w:val="both"/>
        <w:rPr>
          <w:b/>
          <w:sz w:val="24"/>
          <w:szCs w:val="24"/>
        </w:rPr>
      </w:pPr>
    </w:p>
    <w:p w14:paraId="061DC84D" w14:textId="50584B7F" w:rsidR="00475457" w:rsidRPr="00475457" w:rsidRDefault="00475457" w:rsidP="00475457">
      <w:pPr>
        <w:adjustRightInd w:val="0"/>
        <w:ind w:left="1080"/>
        <w:jc w:val="both"/>
        <w:rPr>
          <w:sz w:val="24"/>
          <w:szCs w:val="24"/>
        </w:rPr>
      </w:pPr>
      <w:r w:rsidRPr="00475457">
        <w:rPr>
          <w:sz w:val="24"/>
          <w:szCs w:val="24"/>
        </w:rPr>
        <w:t xml:space="preserve">If, prior to bond extension, reduction or final bond release for the applicable building site plan, whichever occurs first, the Applicant provides to </w:t>
      </w:r>
      <w:r w:rsidR="00704D34">
        <w:rPr>
          <w:sz w:val="24"/>
          <w:szCs w:val="24"/>
        </w:rPr>
        <w:t>DRB</w:t>
      </w:r>
      <w:r w:rsidRPr="00475457">
        <w:rPr>
          <w:sz w:val="24"/>
          <w:szCs w:val="24"/>
        </w:rPr>
        <w:t xml:space="preserve"> documentation demonstrating that LEED </w:t>
      </w:r>
      <w:r w:rsidR="00C9320D">
        <w:rPr>
          <w:sz w:val="24"/>
          <w:szCs w:val="24"/>
        </w:rPr>
        <w:t>C</w:t>
      </w:r>
      <w:r w:rsidRPr="00475457">
        <w:rPr>
          <w:sz w:val="24"/>
          <w:szCs w:val="24"/>
        </w:rPr>
        <w:t xml:space="preserve">ertification for the building has not been attained but that the building has been determined by the USGBC to fall within three (3) points of attainment of LEED </w:t>
      </w:r>
      <w:r w:rsidR="00C9320D">
        <w:rPr>
          <w:sz w:val="24"/>
          <w:szCs w:val="24"/>
        </w:rPr>
        <w:t>C</w:t>
      </w:r>
      <w:r w:rsidRPr="00475457">
        <w:rPr>
          <w:sz w:val="24"/>
          <w:szCs w:val="24"/>
        </w:rPr>
        <w:t>ertification, 50% of the green building escrow will be released to the Applicant; the other 50% will be released to Fairfax County and will be posted to a fund within the County budget supporting implementation of county environmental initiatives. If the certification is still in progress at the time of application for bond extension or reduction, which given the construction timelines associated with the Proposed Development there is the potential for multiple bond extensions or reductions prior to the Proposed Development's completion, the time frame for the provision of the documentation described above will be automatically extended to the time of the next bond extension or reduction. However, the documentation must be provided prior to the final bond release.</w:t>
      </w:r>
    </w:p>
    <w:p w14:paraId="3F99E094" w14:textId="77777777" w:rsidR="00475457" w:rsidRPr="00475457" w:rsidRDefault="00475457" w:rsidP="00475457">
      <w:pPr>
        <w:adjustRightInd w:val="0"/>
        <w:jc w:val="both"/>
        <w:rPr>
          <w:sz w:val="24"/>
          <w:szCs w:val="24"/>
        </w:rPr>
      </w:pPr>
    </w:p>
    <w:p w14:paraId="18B4CE0E" w14:textId="693B3B5F" w:rsidR="00475457" w:rsidRDefault="00475457" w:rsidP="00F4628E">
      <w:pPr>
        <w:adjustRightInd w:val="0"/>
        <w:ind w:left="1080"/>
        <w:jc w:val="both"/>
        <w:rPr>
          <w:sz w:val="24"/>
          <w:szCs w:val="24"/>
        </w:rPr>
      </w:pPr>
      <w:r w:rsidRPr="00475457">
        <w:rPr>
          <w:sz w:val="24"/>
          <w:szCs w:val="24"/>
        </w:rPr>
        <w:t xml:space="preserve">If prior to bond extension, release or final bond release for the applicable building site plan, whichever occurs first, the Applicant fails to provide documentation to the </w:t>
      </w:r>
      <w:r w:rsidR="00704D34">
        <w:rPr>
          <w:sz w:val="24"/>
          <w:szCs w:val="24"/>
        </w:rPr>
        <w:t>DRB</w:t>
      </w:r>
      <w:r w:rsidRPr="00475457">
        <w:rPr>
          <w:sz w:val="24"/>
          <w:szCs w:val="24"/>
        </w:rPr>
        <w:t xml:space="preserve"> demonstrating attainment of LEED </w:t>
      </w:r>
      <w:r w:rsidR="00C9320D">
        <w:rPr>
          <w:sz w:val="24"/>
          <w:szCs w:val="24"/>
        </w:rPr>
        <w:t>C</w:t>
      </w:r>
      <w:r w:rsidRPr="00475457">
        <w:rPr>
          <w:sz w:val="24"/>
          <w:szCs w:val="24"/>
        </w:rPr>
        <w:t xml:space="preserve">ertification or the Applicant provides documentation demonstrating that the building has fallen short of LEED </w:t>
      </w:r>
      <w:r w:rsidR="00C9320D">
        <w:rPr>
          <w:sz w:val="24"/>
          <w:szCs w:val="24"/>
        </w:rPr>
        <w:t>C</w:t>
      </w:r>
      <w:r w:rsidRPr="00475457">
        <w:rPr>
          <w:sz w:val="24"/>
          <w:szCs w:val="24"/>
        </w:rPr>
        <w:t>ertification by three (3) points or more, the entirety of the escrow for that building will be released to Fairfax County and will be posted to a fund within the County budget supporting implementation of County environmental initiatives. If the certification is still in progress at the time of application for bond extension or reduction, which given the construction timelines associated with the Proposed Development there is the potential for multiple bond extensions or reductions prior to the Proposed Development's completion, the time frame for the provision of the documentation described above will be automatically extended to the time of the next bond extension or reduction. However, the documentation must be provided prior to the final bond release.</w:t>
      </w:r>
    </w:p>
    <w:p w14:paraId="3AF46676" w14:textId="77777777" w:rsidR="00D07D0B" w:rsidRDefault="00D07D0B" w:rsidP="00F4628E">
      <w:pPr>
        <w:adjustRightInd w:val="0"/>
        <w:ind w:left="1080"/>
        <w:jc w:val="both"/>
        <w:rPr>
          <w:sz w:val="24"/>
          <w:szCs w:val="24"/>
        </w:rPr>
      </w:pPr>
    </w:p>
    <w:p w14:paraId="20987267" w14:textId="7485F7D8" w:rsidR="009F7126" w:rsidRDefault="003C5712" w:rsidP="00D07D0B">
      <w:pPr>
        <w:pStyle w:val="ListParagraph"/>
        <w:numPr>
          <w:ilvl w:val="0"/>
          <w:numId w:val="1"/>
        </w:numPr>
        <w:jc w:val="both"/>
        <w:rPr>
          <w:sz w:val="24"/>
          <w:szCs w:val="24"/>
        </w:rPr>
      </w:pPr>
      <w:r w:rsidRPr="00B75339">
        <w:rPr>
          <w:sz w:val="24"/>
          <w:szCs w:val="24"/>
          <w:u w:val="single"/>
        </w:rPr>
        <w:t>Bird Friendly Design</w:t>
      </w:r>
      <w:r w:rsidR="00FE3915" w:rsidRPr="00B75339">
        <w:rPr>
          <w:sz w:val="24"/>
          <w:szCs w:val="24"/>
        </w:rPr>
        <w:t xml:space="preserve">. In an effort to reduce bird injury and death due to in-flight collisions with buildings, the Applicant will include one or more bird friendly design elements, as determined by the Applicant, in the architectural plans of the new buildings </w:t>
      </w:r>
      <w:r w:rsidR="00FE3915" w:rsidRPr="00B75339">
        <w:rPr>
          <w:sz w:val="24"/>
          <w:szCs w:val="24"/>
        </w:rPr>
        <w:lastRenderedPageBreak/>
        <w:t>to be constructed on the Property. The bird friendly design elements may include, but not be limited to, the use of color, texture, opacity, fritting, frosting, patterns, louvers, screens, interior window treatments, or ultraviolet materials that are visible to birds, the angling of outside lights, curbing of excessive or unnecessary night-time illumination in commercial buildings, the use of decoys, and division of glass swaths. These elements will be identified in the building permit submission set. Upon the issuance of a building permit for each building, the provisions of this proffer will be deemed satisfied as to such building.</w:t>
      </w:r>
    </w:p>
    <w:p w14:paraId="632E3818" w14:textId="77777777" w:rsidR="00D07D0B" w:rsidRPr="00D07D0B" w:rsidRDefault="00D07D0B" w:rsidP="00D07D0B">
      <w:pPr>
        <w:pStyle w:val="ListParagraph"/>
        <w:ind w:firstLine="0"/>
        <w:rPr>
          <w:sz w:val="24"/>
          <w:szCs w:val="24"/>
        </w:rPr>
      </w:pPr>
    </w:p>
    <w:p w14:paraId="28AEF98B" w14:textId="77777777" w:rsidR="009F7126" w:rsidRPr="009F7126" w:rsidRDefault="009F7126" w:rsidP="009F7126">
      <w:pPr>
        <w:pStyle w:val="ListParagraph"/>
        <w:numPr>
          <w:ilvl w:val="0"/>
          <w:numId w:val="1"/>
        </w:numPr>
        <w:contextualSpacing/>
        <w:jc w:val="both"/>
        <w:rPr>
          <w:rFonts w:cstheme="minorHAnsi"/>
          <w:sz w:val="24"/>
          <w:szCs w:val="24"/>
        </w:rPr>
      </w:pPr>
      <w:r w:rsidRPr="009F7126">
        <w:rPr>
          <w:rFonts w:cstheme="minorHAnsi"/>
          <w:sz w:val="24"/>
          <w:szCs w:val="24"/>
          <w:u w:val="single"/>
        </w:rPr>
        <w:t>Native Landscaping.</w:t>
      </w:r>
      <w:r w:rsidRPr="009F7126">
        <w:rPr>
          <w:rFonts w:cstheme="minorHAnsi"/>
          <w:sz w:val="24"/>
          <w:szCs w:val="24"/>
        </w:rPr>
        <w:t xml:space="preserve"> Landscaping must be generally consistent with the quality, quantity and the locations shown on the development plans and must be non-invasive, predominantly native species and include a </w:t>
      </w:r>
      <w:r w:rsidRPr="009F7126">
        <w:rPr>
          <w:sz w:val="24"/>
          <w:szCs w:val="24"/>
        </w:rPr>
        <w:t xml:space="preserve">plant selection that includes species that will reduce the need for supplemental watering and the use of chemical fertilizers, herbicides and pesticides.  </w:t>
      </w:r>
      <w:r w:rsidRPr="009F7126">
        <w:rPr>
          <w:rFonts w:cstheme="minorHAnsi"/>
          <w:spacing w:val="-1"/>
          <w:sz w:val="24"/>
          <w:szCs w:val="24"/>
        </w:rPr>
        <w:t>All</w:t>
      </w:r>
      <w:r w:rsidRPr="009F7126">
        <w:rPr>
          <w:rFonts w:cstheme="minorHAnsi"/>
          <w:spacing w:val="30"/>
          <w:sz w:val="24"/>
          <w:szCs w:val="24"/>
        </w:rPr>
        <w:t xml:space="preserve"> </w:t>
      </w:r>
      <w:r w:rsidRPr="009F7126">
        <w:rPr>
          <w:rFonts w:cstheme="minorHAnsi"/>
          <w:sz w:val="24"/>
          <w:szCs w:val="24"/>
        </w:rPr>
        <w:t>landscaping</w:t>
      </w:r>
      <w:r w:rsidRPr="009F7126">
        <w:rPr>
          <w:rFonts w:cstheme="minorHAnsi"/>
          <w:spacing w:val="30"/>
          <w:sz w:val="24"/>
          <w:szCs w:val="24"/>
        </w:rPr>
        <w:t xml:space="preserve"> </w:t>
      </w:r>
      <w:r w:rsidRPr="009F7126">
        <w:rPr>
          <w:rFonts w:cstheme="minorHAnsi"/>
          <w:sz w:val="24"/>
          <w:szCs w:val="24"/>
        </w:rPr>
        <w:t>provided</w:t>
      </w:r>
      <w:r w:rsidRPr="009F7126">
        <w:rPr>
          <w:rFonts w:cstheme="minorHAnsi"/>
          <w:spacing w:val="29"/>
          <w:sz w:val="24"/>
          <w:szCs w:val="24"/>
        </w:rPr>
        <w:t xml:space="preserve"> </w:t>
      </w:r>
      <w:r w:rsidRPr="009F7126">
        <w:rPr>
          <w:rFonts w:cstheme="minorHAnsi"/>
          <w:sz w:val="24"/>
          <w:szCs w:val="24"/>
        </w:rPr>
        <w:t>must</w:t>
      </w:r>
      <w:r w:rsidRPr="009F7126">
        <w:rPr>
          <w:rFonts w:cstheme="minorHAnsi"/>
          <w:spacing w:val="30"/>
          <w:sz w:val="24"/>
          <w:szCs w:val="24"/>
        </w:rPr>
        <w:t xml:space="preserve"> </w:t>
      </w:r>
      <w:r w:rsidRPr="009F7126">
        <w:rPr>
          <w:rFonts w:cstheme="minorHAnsi"/>
          <w:sz w:val="24"/>
          <w:szCs w:val="24"/>
        </w:rPr>
        <w:t>be</w:t>
      </w:r>
      <w:r w:rsidRPr="009F7126">
        <w:rPr>
          <w:rFonts w:cstheme="minorHAnsi"/>
          <w:spacing w:val="29"/>
          <w:sz w:val="24"/>
          <w:szCs w:val="24"/>
        </w:rPr>
        <w:t xml:space="preserve"> </w:t>
      </w:r>
      <w:r w:rsidRPr="009F7126">
        <w:rPr>
          <w:rFonts w:cstheme="minorHAnsi"/>
          <w:sz w:val="24"/>
          <w:szCs w:val="24"/>
        </w:rPr>
        <w:t>native</w:t>
      </w:r>
      <w:r w:rsidRPr="009F7126">
        <w:rPr>
          <w:rFonts w:cstheme="minorHAnsi"/>
          <w:spacing w:val="30"/>
          <w:sz w:val="24"/>
          <w:szCs w:val="24"/>
        </w:rPr>
        <w:t xml:space="preserve"> </w:t>
      </w:r>
      <w:r w:rsidRPr="009F7126">
        <w:rPr>
          <w:rFonts w:cstheme="minorHAnsi"/>
          <w:sz w:val="24"/>
          <w:szCs w:val="24"/>
        </w:rPr>
        <w:t>to</w:t>
      </w:r>
      <w:r w:rsidRPr="009F7126">
        <w:rPr>
          <w:rFonts w:cstheme="minorHAnsi"/>
          <w:spacing w:val="29"/>
          <w:sz w:val="24"/>
          <w:szCs w:val="24"/>
        </w:rPr>
        <w:t xml:space="preserve"> </w:t>
      </w:r>
      <w:r w:rsidRPr="009F7126">
        <w:rPr>
          <w:rFonts w:cstheme="minorHAnsi"/>
          <w:sz w:val="24"/>
          <w:szCs w:val="24"/>
        </w:rPr>
        <w:t>the</w:t>
      </w:r>
      <w:r w:rsidRPr="009F7126">
        <w:rPr>
          <w:rFonts w:cstheme="minorHAnsi"/>
          <w:spacing w:val="28"/>
          <w:w w:val="99"/>
          <w:sz w:val="24"/>
          <w:szCs w:val="24"/>
        </w:rPr>
        <w:t xml:space="preserve"> </w:t>
      </w:r>
      <w:r w:rsidRPr="009F7126">
        <w:rPr>
          <w:rFonts w:cstheme="minorHAnsi"/>
          <w:sz w:val="24"/>
          <w:szCs w:val="24"/>
        </w:rPr>
        <w:t>mid-Atlantic</w:t>
      </w:r>
      <w:r w:rsidRPr="009F7126">
        <w:rPr>
          <w:rFonts w:cstheme="minorHAnsi"/>
          <w:spacing w:val="-3"/>
          <w:sz w:val="24"/>
          <w:szCs w:val="24"/>
        </w:rPr>
        <w:t xml:space="preserve"> </w:t>
      </w:r>
      <w:r w:rsidRPr="009F7126">
        <w:rPr>
          <w:rFonts w:cstheme="minorHAnsi"/>
          <w:sz w:val="24"/>
          <w:szCs w:val="24"/>
        </w:rPr>
        <w:t>region</w:t>
      </w:r>
      <w:r w:rsidRPr="009F7126">
        <w:rPr>
          <w:rFonts w:cstheme="minorHAnsi"/>
          <w:spacing w:val="-1"/>
          <w:sz w:val="24"/>
          <w:szCs w:val="24"/>
        </w:rPr>
        <w:t xml:space="preserve"> </w:t>
      </w:r>
      <w:r w:rsidRPr="009F7126">
        <w:rPr>
          <w:rFonts w:cstheme="minorHAnsi"/>
          <w:sz w:val="24"/>
          <w:szCs w:val="24"/>
        </w:rPr>
        <w:t>to</w:t>
      </w:r>
      <w:r w:rsidRPr="009F7126">
        <w:rPr>
          <w:rFonts w:cstheme="minorHAnsi"/>
          <w:spacing w:val="-2"/>
          <w:sz w:val="24"/>
          <w:szCs w:val="24"/>
        </w:rPr>
        <w:t xml:space="preserve"> </w:t>
      </w:r>
      <w:r w:rsidRPr="009F7126">
        <w:rPr>
          <w:rFonts w:cstheme="minorHAnsi"/>
          <w:spacing w:val="-1"/>
          <w:sz w:val="24"/>
          <w:szCs w:val="24"/>
        </w:rPr>
        <w:t xml:space="preserve">the </w:t>
      </w:r>
      <w:r w:rsidRPr="009F7126">
        <w:rPr>
          <w:rFonts w:cstheme="minorHAnsi"/>
          <w:sz w:val="24"/>
          <w:szCs w:val="24"/>
        </w:rPr>
        <w:t>extent</w:t>
      </w:r>
      <w:r w:rsidRPr="009F7126">
        <w:rPr>
          <w:rFonts w:cstheme="minorHAnsi"/>
          <w:spacing w:val="-1"/>
          <w:sz w:val="24"/>
          <w:szCs w:val="24"/>
        </w:rPr>
        <w:t xml:space="preserve"> available</w:t>
      </w:r>
      <w:r w:rsidRPr="009F7126">
        <w:rPr>
          <w:rFonts w:cstheme="minorHAnsi"/>
          <w:spacing w:val="-2"/>
          <w:sz w:val="24"/>
          <w:szCs w:val="24"/>
        </w:rPr>
        <w:t xml:space="preserve"> </w:t>
      </w:r>
      <w:r w:rsidRPr="009F7126">
        <w:rPr>
          <w:rFonts w:cstheme="minorHAnsi"/>
          <w:sz w:val="24"/>
          <w:szCs w:val="24"/>
        </w:rPr>
        <w:t>and</w:t>
      </w:r>
      <w:r w:rsidRPr="009F7126">
        <w:rPr>
          <w:rFonts w:cstheme="minorHAnsi"/>
          <w:spacing w:val="-2"/>
          <w:sz w:val="24"/>
          <w:szCs w:val="24"/>
        </w:rPr>
        <w:t xml:space="preserve"> </w:t>
      </w:r>
      <w:r w:rsidRPr="009F7126">
        <w:rPr>
          <w:rFonts w:cstheme="minorHAnsi"/>
          <w:sz w:val="24"/>
          <w:szCs w:val="24"/>
        </w:rPr>
        <w:t>feasible,</w:t>
      </w:r>
      <w:r w:rsidRPr="009F7126">
        <w:rPr>
          <w:rFonts w:cstheme="minorHAnsi"/>
          <w:spacing w:val="-2"/>
          <w:sz w:val="24"/>
          <w:szCs w:val="24"/>
        </w:rPr>
        <w:t xml:space="preserve"> </w:t>
      </w:r>
      <w:r w:rsidRPr="009F7126">
        <w:rPr>
          <w:rFonts w:cstheme="minorHAnsi"/>
          <w:sz w:val="24"/>
          <w:szCs w:val="24"/>
        </w:rPr>
        <w:t>and</w:t>
      </w:r>
      <w:r w:rsidRPr="009F7126">
        <w:rPr>
          <w:rFonts w:cstheme="minorHAnsi"/>
          <w:spacing w:val="-1"/>
          <w:sz w:val="24"/>
          <w:szCs w:val="24"/>
        </w:rPr>
        <w:t xml:space="preserve"> </w:t>
      </w:r>
      <w:r w:rsidRPr="009F7126">
        <w:rPr>
          <w:rFonts w:cstheme="minorHAnsi"/>
          <w:sz w:val="24"/>
          <w:szCs w:val="24"/>
        </w:rPr>
        <w:t>must</w:t>
      </w:r>
      <w:r w:rsidRPr="009F7126">
        <w:rPr>
          <w:rFonts w:cstheme="minorHAnsi"/>
          <w:spacing w:val="-2"/>
          <w:sz w:val="24"/>
          <w:szCs w:val="24"/>
        </w:rPr>
        <w:t xml:space="preserve"> </w:t>
      </w:r>
      <w:r w:rsidRPr="009F7126">
        <w:rPr>
          <w:rFonts w:cstheme="minorHAnsi"/>
          <w:sz w:val="24"/>
          <w:szCs w:val="24"/>
        </w:rPr>
        <w:t>be</w:t>
      </w:r>
      <w:r w:rsidRPr="009F7126">
        <w:rPr>
          <w:rFonts w:cstheme="minorHAnsi"/>
          <w:spacing w:val="-2"/>
          <w:sz w:val="24"/>
          <w:szCs w:val="24"/>
        </w:rPr>
        <w:t xml:space="preserve"> </w:t>
      </w:r>
      <w:r w:rsidRPr="009F7126">
        <w:rPr>
          <w:rFonts w:cstheme="minorHAnsi"/>
          <w:sz w:val="24"/>
          <w:szCs w:val="24"/>
        </w:rPr>
        <w:t>non-invasive</w:t>
      </w:r>
      <w:r w:rsidRPr="009F7126">
        <w:rPr>
          <w:rFonts w:cstheme="minorHAnsi"/>
          <w:spacing w:val="27"/>
          <w:w w:val="99"/>
          <w:sz w:val="24"/>
          <w:szCs w:val="24"/>
        </w:rPr>
        <w:t xml:space="preserve"> </w:t>
      </w:r>
      <w:r w:rsidRPr="009F7126">
        <w:rPr>
          <w:rFonts w:cstheme="minorHAnsi"/>
          <w:sz w:val="24"/>
          <w:szCs w:val="24"/>
        </w:rPr>
        <w:t>(meaning</w:t>
      </w:r>
      <w:r w:rsidRPr="009F7126">
        <w:rPr>
          <w:rFonts w:cstheme="minorHAnsi"/>
          <w:spacing w:val="12"/>
          <w:sz w:val="24"/>
          <w:szCs w:val="24"/>
        </w:rPr>
        <w:t xml:space="preserve"> </w:t>
      </w:r>
      <w:r w:rsidRPr="009F7126">
        <w:rPr>
          <w:rFonts w:cstheme="minorHAnsi"/>
          <w:sz w:val="24"/>
          <w:szCs w:val="24"/>
        </w:rPr>
        <w:t>the</w:t>
      </w:r>
      <w:r w:rsidRPr="009F7126">
        <w:rPr>
          <w:rFonts w:cstheme="minorHAnsi"/>
          <w:spacing w:val="13"/>
          <w:sz w:val="24"/>
          <w:szCs w:val="24"/>
        </w:rPr>
        <w:t xml:space="preserve"> </w:t>
      </w:r>
      <w:r w:rsidRPr="009F7126">
        <w:rPr>
          <w:rFonts w:cstheme="minorHAnsi"/>
          <w:sz w:val="24"/>
          <w:szCs w:val="24"/>
        </w:rPr>
        <w:t>Applicant</w:t>
      </w:r>
      <w:r w:rsidRPr="009F7126">
        <w:rPr>
          <w:rFonts w:cstheme="minorHAnsi"/>
          <w:spacing w:val="14"/>
          <w:sz w:val="24"/>
          <w:szCs w:val="24"/>
        </w:rPr>
        <w:t xml:space="preserve"> </w:t>
      </w:r>
      <w:r w:rsidRPr="009F7126">
        <w:rPr>
          <w:rFonts w:cstheme="minorHAnsi"/>
          <w:sz w:val="24"/>
          <w:szCs w:val="24"/>
        </w:rPr>
        <w:t>must</w:t>
      </w:r>
      <w:r w:rsidRPr="009F7126">
        <w:rPr>
          <w:rFonts w:cstheme="minorHAnsi"/>
          <w:spacing w:val="13"/>
          <w:sz w:val="24"/>
          <w:szCs w:val="24"/>
        </w:rPr>
        <w:t xml:space="preserve"> </w:t>
      </w:r>
      <w:r w:rsidRPr="009F7126">
        <w:rPr>
          <w:rFonts w:cstheme="minorHAnsi"/>
          <w:sz w:val="24"/>
          <w:szCs w:val="24"/>
        </w:rPr>
        <w:t>not</w:t>
      </w:r>
      <w:r w:rsidRPr="009F7126">
        <w:rPr>
          <w:rFonts w:cstheme="minorHAnsi"/>
          <w:spacing w:val="14"/>
          <w:sz w:val="24"/>
          <w:szCs w:val="24"/>
        </w:rPr>
        <w:t xml:space="preserve"> </w:t>
      </w:r>
      <w:r w:rsidRPr="009F7126">
        <w:rPr>
          <w:rFonts w:cstheme="minorHAnsi"/>
          <w:sz w:val="24"/>
          <w:szCs w:val="24"/>
        </w:rPr>
        <w:t>use</w:t>
      </w:r>
      <w:r w:rsidRPr="009F7126">
        <w:rPr>
          <w:rFonts w:cstheme="minorHAnsi"/>
          <w:spacing w:val="13"/>
          <w:sz w:val="24"/>
          <w:szCs w:val="24"/>
        </w:rPr>
        <w:t xml:space="preserve"> </w:t>
      </w:r>
      <w:r w:rsidRPr="009F7126">
        <w:rPr>
          <w:rFonts w:cstheme="minorHAnsi"/>
          <w:sz w:val="24"/>
          <w:szCs w:val="24"/>
        </w:rPr>
        <w:t>any</w:t>
      </w:r>
      <w:r w:rsidRPr="009F7126">
        <w:rPr>
          <w:rFonts w:cstheme="minorHAnsi"/>
          <w:spacing w:val="14"/>
          <w:sz w:val="24"/>
          <w:szCs w:val="24"/>
        </w:rPr>
        <w:t xml:space="preserve"> </w:t>
      </w:r>
      <w:r w:rsidRPr="009F7126">
        <w:rPr>
          <w:rFonts w:cstheme="minorHAnsi"/>
          <w:sz w:val="24"/>
          <w:szCs w:val="24"/>
        </w:rPr>
        <w:t>plant</w:t>
      </w:r>
      <w:r w:rsidRPr="009F7126">
        <w:rPr>
          <w:rFonts w:cstheme="minorHAnsi"/>
          <w:spacing w:val="14"/>
          <w:sz w:val="24"/>
          <w:szCs w:val="24"/>
        </w:rPr>
        <w:t xml:space="preserve"> </w:t>
      </w:r>
      <w:r w:rsidRPr="009F7126">
        <w:rPr>
          <w:rFonts w:cstheme="minorHAnsi"/>
          <w:sz w:val="24"/>
          <w:szCs w:val="24"/>
        </w:rPr>
        <w:t>species</w:t>
      </w:r>
      <w:r w:rsidRPr="009F7126">
        <w:rPr>
          <w:rFonts w:cstheme="minorHAnsi"/>
          <w:spacing w:val="14"/>
          <w:sz w:val="24"/>
          <w:szCs w:val="24"/>
        </w:rPr>
        <w:t xml:space="preserve"> </w:t>
      </w:r>
      <w:r w:rsidRPr="009F7126">
        <w:rPr>
          <w:rFonts w:cstheme="minorHAnsi"/>
          <w:sz w:val="24"/>
          <w:szCs w:val="24"/>
        </w:rPr>
        <w:t>identified</w:t>
      </w:r>
      <w:r w:rsidRPr="009F7126">
        <w:rPr>
          <w:rFonts w:cstheme="minorHAnsi"/>
          <w:spacing w:val="13"/>
          <w:sz w:val="24"/>
          <w:szCs w:val="24"/>
        </w:rPr>
        <w:t xml:space="preserve"> </w:t>
      </w:r>
      <w:r w:rsidRPr="009F7126">
        <w:rPr>
          <w:rFonts w:cstheme="minorHAnsi"/>
          <w:sz w:val="24"/>
          <w:szCs w:val="24"/>
        </w:rPr>
        <w:t>in</w:t>
      </w:r>
      <w:r w:rsidRPr="009F7126">
        <w:rPr>
          <w:rFonts w:cstheme="minorHAnsi"/>
          <w:spacing w:val="13"/>
          <w:sz w:val="24"/>
          <w:szCs w:val="24"/>
        </w:rPr>
        <w:t xml:space="preserve"> </w:t>
      </w:r>
      <w:r w:rsidRPr="009F7126">
        <w:rPr>
          <w:rFonts w:cstheme="minorHAnsi"/>
          <w:sz w:val="24"/>
          <w:szCs w:val="24"/>
        </w:rPr>
        <w:t>the</w:t>
      </w:r>
      <w:r w:rsidRPr="009F7126">
        <w:rPr>
          <w:rFonts w:cstheme="minorHAnsi"/>
          <w:spacing w:val="12"/>
          <w:sz w:val="24"/>
          <w:szCs w:val="24"/>
        </w:rPr>
        <w:t xml:space="preserve"> </w:t>
      </w:r>
      <w:r w:rsidRPr="009F7126">
        <w:rPr>
          <w:rFonts w:cstheme="minorHAnsi"/>
          <w:sz w:val="24"/>
          <w:szCs w:val="24"/>
        </w:rPr>
        <w:t>2014,</w:t>
      </w:r>
      <w:r w:rsidRPr="009F7126">
        <w:rPr>
          <w:rFonts w:cstheme="minorHAnsi"/>
          <w:spacing w:val="13"/>
          <w:sz w:val="24"/>
          <w:szCs w:val="24"/>
        </w:rPr>
        <w:t xml:space="preserve"> </w:t>
      </w:r>
      <w:r w:rsidRPr="009F7126">
        <w:rPr>
          <w:rFonts w:cstheme="minorHAnsi"/>
          <w:sz w:val="24"/>
          <w:szCs w:val="24"/>
        </w:rPr>
        <w:t xml:space="preserve">or </w:t>
      </w:r>
      <w:r w:rsidRPr="009F7126">
        <w:rPr>
          <w:rFonts w:cstheme="minorHAnsi"/>
          <w:spacing w:val="-1"/>
          <w:sz w:val="24"/>
          <w:szCs w:val="24"/>
        </w:rPr>
        <w:t>latest</w:t>
      </w:r>
      <w:r w:rsidRPr="009F7126">
        <w:rPr>
          <w:rFonts w:cstheme="minorHAnsi"/>
          <w:spacing w:val="9"/>
          <w:sz w:val="24"/>
          <w:szCs w:val="24"/>
        </w:rPr>
        <w:t xml:space="preserve"> </w:t>
      </w:r>
      <w:r w:rsidRPr="009F7126">
        <w:rPr>
          <w:rFonts w:cstheme="minorHAnsi"/>
          <w:spacing w:val="-1"/>
          <w:sz w:val="24"/>
          <w:szCs w:val="24"/>
        </w:rPr>
        <w:t>version,</w:t>
      </w:r>
      <w:r w:rsidRPr="009F7126">
        <w:rPr>
          <w:rFonts w:cstheme="minorHAnsi"/>
          <w:spacing w:val="10"/>
          <w:sz w:val="24"/>
          <w:szCs w:val="24"/>
        </w:rPr>
        <w:t xml:space="preserve"> </w:t>
      </w:r>
      <w:r w:rsidRPr="009F7126">
        <w:rPr>
          <w:rFonts w:cstheme="minorHAnsi"/>
          <w:sz w:val="24"/>
          <w:szCs w:val="24"/>
        </w:rPr>
        <w:t>of</w:t>
      </w:r>
      <w:r w:rsidRPr="009F7126">
        <w:rPr>
          <w:rFonts w:cstheme="minorHAnsi"/>
          <w:spacing w:val="9"/>
          <w:sz w:val="24"/>
          <w:szCs w:val="24"/>
        </w:rPr>
        <w:t xml:space="preserve"> </w:t>
      </w:r>
      <w:r w:rsidRPr="009F7126">
        <w:rPr>
          <w:rFonts w:cstheme="minorHAnsi"/>
          <w:spacing w:val="-1"/>
          <w:sz w:val="24"/>
          <w:szCs w:val="24"/>
        </w:rPr>
        <w:t>the</w:t>
      </w:r>
      <w:r w:rsidRPr="009F7126">
        <w:rPr>
          <w:rFonts w:cstheme="minorHAnsi"/>
          <w:spacing w:val="10"/>
          <w:sz w:val="24"/>
          <w:szCs w:val="24"/>
        </w:rPr>
        <w:t xml:space="preserve"> </w:t>
      </w:r>
      <w:r w:rsidRPr="009F7126">
        <w:rPr>
          <w:rFonts w:cstheme="minorHAnsi"/>
          <w:sz w:val="24"/>
          <w:szCs w:val="24"/>
        </w:rPr>
        <w:t>Virginia</w:t>
      </w:r>
      <w:r w:rsidRPr="009F7126">
        <w:rPr>
          <w:rFonts w:cstheme="minorHAnsi"/>
          <w:spacing w:val="11"/>
          <w:sz w:val="24"/>
          <w:szCs w:val="24"/>
        </w:rPr>
        <w:t xml:space="preserve"> </w:t>
      </w:r>
      <w:r w:rsidRPr="009F7126">
        <w:rPr>
          <w:rFonts w:cstheme="minorHAnsi"/>
          <w:spacing w:val="-1"/>
          <w:sz w:val="24"/>
          <w:szCs w:val="24"/>
        </w:rPr>
        <w:t>Invasive</w:t>
      </w:r>
      <w:r w:rsidRPr="009F7126">
        <w:rPr>
          <w:rFonts w:cstheme="minorHAnsi"/>
          <w:spacing w:val="9"/>
          <w:sz w:val="24"/>
          <w:szCs w:val="24"/>
        </w:rPr>
        <w:t xml:space="preserve"> </w:t>
      </w:r>
      <w:r w:rsidRPr="009F7126">
        <w:rPr>
          <w:rFonts w:cstheme="minorHAnsi"/>
          <w:spacing w:val="-1"/>
          <w:sz w:val="24"/>
          <w:szCs w:val="24"/>
        </w:rPr>
        <w:t>Plant</w:t>
      </w:r>
      <w:r w:rsidRPr="009F7126">
        <w:rPr>
          <w:rFonts w:cstheme="minorHAnsi"/>
          <w:spacing w:val="10"/>
          <w:sz w:val="24"/>
          <w:szCs w:val="24"/>
        </w:rPr>
        <w:t xml:space="preserve"> </w:t>
      </w:r>
      <w:r w:rsidRPr="009F7126">
        <w:rPr>
          <w:rFonts w:cstheme="minorHAnsi"/>
          <w:spacing w:val="-1"/>
          <w:sz w:val="24"/>
          <w:szCs w:val="24"/>
        </w:rPr>
        <w:t>Species</w:t>
      </w:r>
      <w:r w:rsidRPr="009F7126">
        <w:rPr>
          <w:rFonts w:cstheme="minorHAnsi"/>
          <w:spacing w:val="10"/>
          <w:sz w:val="24"/>
          <w:szCs w:val="24"/>
        </w:rPr>
        <w:t xml:space="preserve"> </w:t>
      </w:r>
      <w:r w:rsidRPr="009F7126">
        <w:rPr>
          <w:rFonts w:cstheme="minorHAnsi"/>
          <w:spacing w:val="-1"/>
          <w:sz w:val="24"/>
          <w:szCs w:val="24"/>
        </w:rPr>
        <w:t>List</w:t>
      </w:r>
      <w:r w:rsidRPr="009F7126">
        <w:rPr>
          <w:rFonts w:cstheme="minorHAnsi"/>
          <w:spacing w:val="9"/>
          <w:sz w:val="24"/>
          <w:szCs w:val="24"/>
        </w:rPr>
        <w:t xml:space="preserve"> </w:t>
      </w:r>
      <w:r w:rsidRPr="009F7126">
        <w:rPr>
          <w:rFonts w:cstheme="minorHAnsi"/>
          <w:spacing w:val="-1"/>
          <w:sz w:val="24"/>
          <w:szCs w:val="24"/>
        </w:rPr>
        <w:t>published</w:t>
      </w:r>
      <w:r w:rsidRPr="009F7126">
        <w:rPr>
          <w:rFonts w:cstheme="minorHAnsi"/>
          <w:spacing w:val="10"/>
          <w:sz w:val="24"/>
          <w:szCs w:val="24"/>
        </w:rPr>
        <w:t xml:space="preserve"> </w:t>
      </w:r>
      <w:r w:rsidRPr="009F7126">
        <w:rPr>
          <w:rFonts w:cstheme="minorHAnsi"/>
          <w:spacing w:val="-1"/>
          <w:sz w:val="24"/>
          <w:szCs w:val="24"/>
        </w:rPr>
        <w:t>by</w:t>
      </w:r>
      <w:r w:rsidRPr="009F7126">
        <w:rPr>
          <w:rFonts w:cstheme="minorHAnsi"/>
          <w:spacing w:val="10"/>
          <w:sz w:val="24"/>
          <w:szCs w:val="24"/>
        </w:rPr>
        <w:t xml:space="preserve"> </w:t>
      </w:r>
      <w:r w:rsidRPr="009F7126">
        <w:rPr>
          <w:rFonts w:cstheme="minorHAnsi"/>
          <w:sz w:val="24"/>
          <w:szCs w:val="24"/>
        </w:rPr>
        <w:t>the</w:t>
      </w:r>
      <w:r w:rsidRPr="009F7126">
        <w:rPr>
          <w:rFonts w:cstheme="minorHAnsi"/>
          <w:spacing w:val="45"/>
          <w:w w:val="99"/>
          <w:sz w:val="24"/>
          <w:szCs w:val="24"/>
        </w:rPr>
        <w:t xml:space="preserve"> </w:t>
      </w:r>
      <w:r w:rsidRPr="009F7126">
        <w:rPr>
          <w:rFonts w:cstheme="minorHAnsi"/>
          <w:spacing w:val="-1"/>
          <w:sz w:val="24"/>
          <w:szCs w:val="24"/>
        </w:rPr>
        <w:t>Virginia</w:t>
      </w:r>
      <w:r w:rsidRPr="009F7126">
        <w:rPr>
          <w:rFonts w:cstheme="minorHAnsi"/>
          <w:spacing w:val="30"/>
          <w:sz w:val="24"/>
          <w:szCs w:val="24"/>
        </w:rPr>
        <w:t xml:space="preserve"> </w:t>
      </w:r>
      <w:r w:rsidRPr="009F7126">
        <w:rPr>
          <w:rFonts w:cstheme="minorHAnsi"/>
          <w:spacing w:val="-1"/>
          <w:sz w:val="24"/>
          <w:szCs w:val="24"/>
        </w:rPr>
        <w:t>Department</w:t>
      </w:r>
      <w:r w:rsidRPr="009F7126">
        <w:rPr>
          <w:rFonts w:cstheme="minorHAnsi"/>
          <w:spacing w:val="32"/>
          <w:sz w:val="24"/>
          <w:szCs w:val="24"/>
        </w:rPr>
        <w:t xml:space="preserve"> </w:t>
      </w:r>
      <w:r w:rsidRPr="009F7126">
        <w:rPr>
          <w:rFonts w:cstheme="minorHAnsi"/>
          <w:sz w:val="24"/>
          <w:szCs w:val="24"/>
        </w:rPr>
        <w:t>of</w:t>
      </w:r>
      <w:r w:rsidRPr="009F7126">
        <w:rPr>
          <w:rFonts w:cstheme="minorHAnsi"/>
          <w:spacing w:val="30"/>
          <w:sz w:val="24"/>
          <w:szCs w:val="24"/>
        </w:rPr>
        <w:t xml:space="preserve"> </w:t>
      </w:r>
      <w:r w:rsidRPr="009F7126">
        <w:rPr>
          <w:rFonts w:cstheme="minorHAnsi"/>
          <w:sz w:val="24"/>
          <w:szCs w:val="24"/>
        </w:rPr>
        <w:t>Conservation</w:t>
      </w:r>
      <w:r w:rsidRPr="009F7126">
        <w:rPr>
          <w:rFonts w:cstheme="minorHAnsi"/>
          <w:spacing w:val="31"/>
          <w:sz w:val="24"/>
          <w:szCs w:val="24"/>
        </w:rPr>
        <w:t xml:space="preserve"> </w:t>
      </w:r>
      <w:r w:rsidRPr="009F7126">
        <w:rPr>
          <w:rFonts w:cstheme="minorHAnsi"/>
          <w:spacing w:val="-1"/>
          <w:sz w:val="24"/>
          <w:szCs w:val="24"/>
        </w:rPr>
        <w:t>and</w:t>
      </w:r>
      <w:r w:rsidRPr="009F7126">
        <w:rPr>
          <w:rFonts w:cstheme="minorHAnsi"/>
          <w:spacing w:val="30"/>
          <w:sz w:val="24"/>
          <w:szCs w:val="24"/>
        </w:rPr>
        <w:t xml:space="preserve"> </w:t>
      </w:r>
      <w:r w:rsidRPr="009F7126">
        <w:rPr>
          <w:rFonts w:cstheme="minorHAnsi"/>
          <w:sz w:val="24"/>
          <w:szCs w:val="24"/>
        </w:rPr>
        <w:t>Recreation).</w:t>
      </w:r>
      <w:r w:rsidRPr="009F7126">
        <w:rPr>
          <w:rFonts w:cstheme="minorHAnsi"/>
          <w:spacing w:val="1"/>
          <w:sz w:val="24"/>
          <w:szCs w:val="24"/>
        </w:rPr>
        <w:t xml:space="preserve"> </w:t>
      </w:r>
      <w:r w:rsidRPr="009F7126">
        <w:rPr>
          <w:rFonts w:cstheme="minorHAnsi"/>
          <w:spacing w:val="-1"/>
          <w:sz w:val="24"/>
          <w:szCs w:val="24"/>
        </w:rPr>
        <w:t>The</w:t>
      </w:r>
      <w:r w:rsidRPr="009F7126">
        <w:rPr>
          <w:rFonts w:cstheme="minorHAnsi"/>
          <w:spacing w:val="31"/>
          <w:sz w:val="24"/>
          <w:szCs w:val="24"/>
        </w:rPr>
        <w:t xml:space="preserve"> </w:t>
      </w:r>
      <w:r w:rsidRPr="009F7126">
        <w:rPr>
          <w:rFonts w:cstheme="minorHAnsi"/>
          <w:spacing w:val="-1"/>
          <w:sz w:val="24"/>
          <w:szCs w:val="24"/>
        </w:rPr>
        <w:t>Applicant</w:t>
      </w:r>
      <w:r w:rsidRPr="009F7126">
        <w:rPr>
          <w:rFonts w:cstheme="minorHAnsi"/>
          <w:spacing w:val="30"/>
          <w:sz w:val="24"/>
          <w:szCs w:val="24"/>
        </w:rPr>
        <w:t xml:space="preserve"> </w:t>
      </w:r>
      <w:r w:rsidRPr="009F7126">
        <w:rPr>
          <w:rFonts w:cstheme="minorHAnsi"/>
          <w:sz w:val="24"/>
          <w:szCs w:val="24"/>
        </w:rPr>
        <w:t>reserves</w:t>
      </w:r>
      <w:r w:rsidRPr="009F7126">
        <w:rPr>
          <w:rFonts w:cstheme="minorHAnsi"/>
          <w:spacing w:val="27"/>
          <w:w w:val="99"/>
          <w:sz w:val="24"/>
          <w:szCs w:val="24"/>
        </w:rPr>
        <w:t xml:space="preserve"> </w:t>
      </w:r>
      <w:r w:rsidRPr="009F7126">
        <w:rPr>
          <w:rFonts w:cstheme="minorHAnsi"/>
          <w:sz w:val="24"/>
          <w:szCs w:val="24"/>
        </w:rPr>
        <w:t>the</w:t>
      </w:r>
      <w:r w:rsidRPr="009F7126">
        <w:rPr>
          <w:rFonts w:cstheme="minorHAnsi"/>
          <w:spacing w:val="57"/>
          <w:sz w:val="24"/>
          <w:szCs w:val="24"/>
        </w:rPr>
        <w:t xml:space="preserve"> </w:t>
      </w:r>
      <w:r w:rsidRPr="009F7126">
        <w:rPr>
          <w:rFonts w:cstheme="minorHAnsi"/>
          <w:sz w:val="24"/>
          <w:szCs w:val="24"/>
        </w:rPr>
        <w:t>right,</w:t>
      </w:r>
      <w:r w:rsidRPr="009F7126">
        <w:rPr>
          <w:rFonts w:cstheme="minorHAnsi"/>
          <w:spacing w:val="58"/>
          <w:sz w:val="24"/>
          <w:szCs w:val="24"/>
        </w:rPr>
        <w:t xml:space="preserve"> </w:t>
      </w:r>
      <w:r w:rsidRPr="009F7126">
        <w:rPr>
          <w:rFonts w:cstheme="minorHAnsi"/>
          <w:sz w:val="24"/>
          <w:szCs w:val="24"/>
        </w:rPr>
        <w:t>in</w:t>
      </w:r>
      <w:r w:rsidRPr="009F7126">
        <w:rPr>
          <w:rFonts w:cstheme="minorHAnsi"/>
          <w:spacing w:val="58"/>
          <w:sz w:val="24"/>
          <w:szCs w:val="24"/>
        </w:rPr>
        <w:t xml:space="preserve"> </w:t>
      </w:r>
      <w:r w:rsidRPr="009F7126">
        <w:rPr>
          <w:rFonts w:cstheme="minorHAnsi"/>
          <w:sz w:val="24"/>
          <w:szCs w:val="24"/>
        </w:rPr>
        <w:t>consultation</w:t>
      </w:r>
      <w:r w:rsidRPr="009F7126">
        <w:rPr>
          <w:rFonts w:cstheme="minorHAnsi"/>
          <w:spacing w:val="56"/>
          <w:sz w:val="24"/>
          <w:szCs w:val="24"/>
        </w:rPr>
        <w:t xml:space="preserve"> </w:t>
      </w:r>
      <w:r w:rsidRPr="009F7126">
        <w:rPr>
          <w:rFonts w:cstheme="minorHAnsi"/>
          <w:spacing w:val="-1"/>
          <w:sz w:val="24"/>
          <w:szCs w:val="24"/>
        </w:rPr>
        <w:t>with</w:t>
      </w:r>
      <w:r w:rsidRPr="009F7126">
        <w:rPr>
          <w:rFonts w:cstheme="minorHAnsi"/>
          <w:spacing w:val="58"/>
          <w:sz w:val="24"/>
          <w:szCs w:val="24"/>
        </w:rPr>
        <w:t xml:space="preserve"> </w:t>
      </w:r>
      <w:r w:rsidRPr="009F7126">
        <w:rPr>
          <w:rFonts w:cstheme="minorHAnsi"/>
          <w:sz w:val="24"/>
          <w:szCs w:val="24"/>
        </w:rPr>
        <w:t>and</w:t>
      </w:r>
      <w:r w:rsidRPr="009F7126">
        <w:rPr>
          <w:rFonts w:cstheme="minorHAnsi"/>
          <w:spacing w:val="58"/>
          <w:sz w:val="24"/>
          <w:szCs w:val="24"/>
        </w:rPr>
        <w:t xml:space="preserve"> </w:t>
      </w:r>
      <w:r w:rsidRPr="009F7126">
        <w:rPr>
          <w:rFonts w:cstheme="minorHAnsi"/>
          <w:spacing w:val="-1"/>
          <w:sz w:val="24"/>
          <w:szCs w:val="24"/>
        </w:rPr>
        <w:t>approval</w:t>
      </w:r>
      <w:r w:rsidRPr="009F7126">
        <w:rPr>
          <w:rFonts w:cstheme="minorHAnsi"/>
          <w:spacing w:val="57"/>
          <w:sz w:val="24"/>
          <w:szCs w:val="24"/>
        </w:rPr>
        <w:t xml:space="preserve"> </w:t>
      </w:r>
      <w:r w:rsidRPr="009F7126">
        <w:rPr>
          <w:rFonts w:cstheme="minorHAnsi"/>
          <w:sz w:val="24"/>
          <w:szCs w:val="24"/>
        </w:rPr>
        <w:t>by</w:t>
      </w:r>
      <w:r w:rsidRPr="009F7126">
        <w:rPr>
          <w:rFonts w:cstheme="minorHAnsi"/>
          <w:spacing w:val="58"/>
          <w:sz w:val="24"/>
          <w:szCs w:val="24"/>
        </w:rPr>
        <w:t xml:space="preserve"> </w:t>
      </w:r>
      <w:r w:rsidRPr="009F7126">
        <w:rPr>
          <w:rFonts w:cstheme="minorHAnsi"/>
          <w:sz w:val="24"/>
          <w:szCs w:val="24"/>
        </w:rPr>
        <w:t>FCON</w:t>
      </w:r>
      <w:r w:rsidRPr="009F7126">
        <w:rPr>
          <w:rFonts w:cstheme="minorHAnsi"/>
          <w:spacing w:val="58"/>
          <w:sz w:val="24"/>
          <w:szCs w:val="24"/>
        </w:rPr>
        <w:t xml:space="preserve"> </w:t>
      </w:r>
      <w:r w:rsidRPr="009F7126">
        <w:rPr>
          <w:rFonts w:cstheme="minorHAnsi"/>
          <w:sz w:val="24"/>
          <w:szCs w:val="24"/>
        </w:rPr>
        <w:t>to</w:t>
      </w:r>
      <w:r w:rsidRPr="009F7126">
        <w:rPr>
          <w:rFonts w:cstheme="minorHAnsi"/>
          <w:spacing w:val="57"/>
          <w:sz w:val="24"/>
          <w:szCs w:val="24"/>
        </w:rPr>
        <w:t xml:space="preserve"> </w:t>
      </w:r>
      <w:r w:rsidRPr="009F7126">
        <w:rPr>
          <w:rFonts w:cstheme="minorHAnsi"/>
          <w:sz w:val="24"/>
          <w:szCs w:val="24"/>
        </w:rPr>
        <w:t>modify</w:t>
      </w:r>
      <w:r w:rsidRPr="009F7126">
        <w:rPr>
          <w:rFonts w:cstheme="minorHAnsi"/>
          <w:spacing w:val="57"/>
          <w:sz w:val="24"/>
          <w:szCs w:val="24"/>
        </w:rPr>
        <w:t xml:space="preserve"> </w:t>
      </w:r>
      <w:r w:rsidRPr="009F7126">
        <w:rPr>
          <w:rFonts w:cstheme="minorHAnsi"/>
          <w:sz w:val="24"/>
          <w:szCs w:val="24"/>
        </w:rPr>
        <w:t>the</w:t>
      </w:r>
      <w:r w:rsidRPr="009F7126">
        <w:rPr>
          <w:rFonts w:cstheme="minorHAnsi"/>
          <w:spacing w:val="58"/>
          <w:sz w:val="24"/>
          <w:szCs w:val="24"/>
        </w:rPr>
        <w:t xml:space="preserve"> </w:t>
      </w:r>
      <w:r w:rsidRPr="009F7126">
        <w:rPr>
          <w:rFonts w:cstheme="minorHAnsi"/>
          <w:sz w:val="24"/>
          <w:szCs w:val="24"/>
        </w:rPr>
        <w:t>exact</w:t>
      </w:r>
      <w:r w:rsidRPr="009F7126">
        <w:rPr>
          <w:rFonts w:cstheme="minorHAnsi"/>
          <w:spacing w:val="28"/>
          <w:w w:val="99"/>
          <w:sz w:val="24"/>
          <w:szCs w:val="24"/>
        </w:rPr>
        <w:t xml:space="preserve"> </w:t>
      </w:r>
      <w:r w:rsidRPr="009F7126">
        <w:rPr>
          <w:rFonts w:cstheme="minorHAnsi"/>
          <w:sz w:val="24"/>
          <w:szCs w:val="24"/>
        </w:rPr>
        <w:t>species</w:t>
      </w:r>
      <w:r w:rsidRPr="009F7126">
        <w:rPr>
          <w:rFonts w:cstheme="minorHAnsi"/>
          <w:spacing w:val="23"/>
          <w:sz w:val="24"/>
          <w:szCs w:val="24"/>
        </w:rPr>
        <w:t xml:space="preserve"> </w:t>
      </w:r>
      <w:r w:rsidRPr="009F7126">
        <w:rPr>
          <w:rFonts w:cstheme="minorHAnsi"/>
          <w:sz w:val="24"/>
          <w:szCs w:val="24"/>
        </w:rPr>
        <w:t>to</w:t>
      </w:r>
      <w:r w:rsidRPr="009F7126">
        <w:rPr>
          <w:rFonts w:cstheme="minorHAnsi"/>
          <w:spacing w:val="24"/>
          <w:sz w:val="24"/>
          <w:szCs w:val="24"/>
        </w:rPr>
        <w:t xml:space="preserve"> </w:t>
      </w:r>
      <w:r w:rsidRPr="009F7126">
        <w:rPr>
          <w:rFonts w:cstheme="minorHAnsi"/>
          <w:spacing w:val="-1"/>
          <w:sz w:val="24"/>
          <w:szCs w:val="24"/>
        </w:rPr>
        <w:t>be</w:t>
      </w:r>
      <w:r w:rsidRPr="009F7126">
        <w:rPr>
          <w:rFonts w:cstheme="minorHAnsi"/>
          <w:spacing w:val="24"/>
          <w:sz w:val="24"/>
          <w:szCs w:val="24"/>
        </w:rPr>
        <w:t xml:space="preserve"> </w:t>
      </w:r>
      <w:r w:rsidRPr="009F7126">
        <w:rPr>
          <w:rFonts w:cstheme="minorHAnsi"/>
          <w:sz w:val="24"/>
          <w:szCs w:val="24"/>
        </w:rPr>
        <w:t>used,</w:t>
      </w:r>
      <w:r w:rsidRPr="009F7126">
        <w:rPr>
          <w:rFonts w:cstheme="minorHAnsi"/>
          <w:spacing w:val="24"/>
          <w:sz w:val="24"/>
          <w:szCs w:val="24"/>
        </w:rPr>
        <w:t xml:space="preserve"> </w:t>
      </w:r>
      <w:r w:rsidRPr="009F7126">
        <w:rPr>
          <w:rFonts w:cstheme="minorHAnsi"/>
          <w:sz w:val="24"/>
          <w:szCs w:val="24"/>
        </w:rPr>
        <w:t>such</w:t>
      </w:r>
      <w:r w:rsidRPr="009F7126">
        <w:rPr>
          <w:rFonts w:cstheme="minorHAnsi"/>
          <w:spacing w:val="23"/>
          <w:sz w:val="24"/>
          <w:szCs w:val="24"/>
        </w:rPr>
        <w:t xml:space="preserve"> </w:t>
      </w:r>
      <w:r w:rsidRPr="009F7126">
        <w:rPr>
          <w:rFonts w:cstheme="minorHAnsi"/>
          <w:sz w:val="24"/>
          <w:szCs w:val="24"/>
        </w:rPr>
        <w:t>as</w:t>
      </w:r>
      <w:r w:rsidRPr="009F7126">
        <w:rPr>
          <w:rFonts w:cstheme="minorHAnsi"/>
          <w:spacing w:val="24"/>
          <w:sz w:val="24"/>
          <w:szCs w:val="24"/>
        </w:rPr>
        <w:t xml:space="preserve"> </w:t>
      </w:r>
      <w:r w:rsidRPr="009F7126">
        <w:rPr>
          <w:rFonts w:cstheme="minorHAnsi"/>
          <w:sz w:val="24"/>
          <w:szCs w:val="24"/>
        </w:rPr>
        <w:t>when</w:t>
      </w:r>
      <w:r w:rsidRPr="009F7126">
        <w:rPr>
          <w:rFonts w:cstheme="minorHAnsi"/>
          <w:spacing w:val="24"/>
          <w:sz w:val="24"/>
          <w:szCs w:val="24"/>
        </w:rPr>
        <w:t xml:space="preserve"> </w:t>
      </w:r>
      <w:r w:rsidRPr="009F7126">
        <w:rPr>
          <w:rFonts w:cstheme="minorHAnsi"/>
          <w:sz w:val="24"/>
          <w:szCs w:val="24"/>
        </w:rPr>
        <w:t>plant</w:t>
      </w:r>
      <w:r w:rsidRPr="009F7126">
        <w:rPr>
          <w:rFonts w:cstheme="minorHAnsi"/>
          <w:spacing w:val="24"/>
          <w:sz w:val="24"/>
          <w:szCs w:val="24"/>
        </w:rPr>
        <w:t xml:space="preserve"> </w:t>
      </w:r>
      <w:r w:rsidRPr="009F7126">
        <w:rPr>
          <w:rFonts w:cstheme="minorHAnsi"/>
          <w:sz w:val="24"/>
          <w:szCs w:val="24"/>
        </w:rPr>
        <w:t>materials</w:t>
      </w:r>
      <w:r w:rsidRPr="009F7126">
        <w:rPr>
          <w:rFonts w:cstheme="minorHAnsi"/>
          <w:spacing w:val="24"/>
          <w:sz w:val="24"/>
          <w:szCs w:val="24"/>
        </w:rPr>
        <w:t xml:space="preserve"> </w:t>
      </w:r>
      <w:r w:rsidRPr="009F7126">
        <w:rPr>
          <w:rFonts w:cstheme="minorHAnsi"/>
          <w:sz w:val="24"/>
          <w:szCs w:val="24"/>
        </w:rPr>
        <w:t>are</w:t>
      </w:r>
      <w:r w:rsidRPr="009F7126">
        <w:rPr>
          <w:rFonts w:cstheme="minorHAnsi"/>
          <w:spacing w:val="24"/>
          <w:sz w:val="24"/>
          <w:szCs w:val="24"/>
        </w:rPr>
        <w:t xml:space="preserve"> </w:t>
      </w:r>
      <w:r w:rsidRPr="009F7126">
        <w:rPr>
          <w:rFonts w:cstheme="minorHAnsi"/>
          <w:spacing w:val="-1"/>
          <w:sz w:val="24"/>
          <w:szCs w:val="24"/>
        </w:rPr>
        <w:t>not</w:t>
      </w:r>
      <w:r w:rsidRPr="009F7126">
        <w:rPr>
          <w:rFonts w:cstheme="minorHAnsi"/>
          <w:spacing w:val="24"/>
          <w:sz w:val="24"/>
          <w:szCs w:val="24"/>
        </w:rPr>
        <w:t xml:space="preserve"> </w:t>
      </w:r>
      <w:r w:rsidRPr="009F7126">
        <w:rPr>
          <w:rFonts w:cstheme="minorHAnsi"/>
          <w:spacing w:val="-1"/>
          <w:sz w:val="24"/>
          <w:szCs w:val="24"/>
        </w:rPr>
        <w:t>available</w:t>
      </w:r>
      <w:r w:rsidRPr="009F7126">
        <w:rPr>
          <w:rFonts w:cstheme="minorHAnsi"/>
          <w:spacing w:val="24"/>
          <w:sz w:val="24"/>
          <w:szCs w:val="24"/>
        </w:rPr>
        <w:t xml:space="preserve"> </w:t>
      </w:r>
      <w:r w:rsidRPr="009F7126">
        <w:rPr>
          <w:rFonts w:cstheme="minorHAnsi"/>
          <w:spacing w:val="-1"/>
          <w:sz w:val="24"/>
          <w:szCs w:val="24"/>
        </w:rPr>
        <w:t>or</w:t>
      </w:r>
      <w:r w:rsidRPr="009F7126">
        <w:rPr>
          <w:rFonts w:cstheme="minorHAnsi"/>
          <w:spacing w:val="25"/>
          <w:sz w:val="24"/>
          <w:szCs w:val="24"/>
        </w:rPr>
        <w:t xml:space="preserve"> </w:t>
      </w:r>
      <w:r w:rsidRPr="009F7126">
        <w:rPr>
          <w:rFonts w:cstheme="minorHAnsi"/>
          <w:spacing w:val="-1"/>
          <w:sz w:val="24"/>
          <w:szCs w:val="24"/>
        </w:rPr>
        <w:t>have</w:t>
      </w:r>
      <w:r w:rsidRPr="009F7126">
        <w:rPr>
          <w:rFonts w:cstheme="minorHAnsi"/>
          <w:spacing w:val="24"/>
          <w:sz w:val="24"/>
          <w:szCs w:val="24"/>
        </w:rPr>
        <w:t xml:space="preserve"> </w:t>
      </w:r>
      <w:r w:rsidRPr="009F7126">
        <w:rPr>
          <w:rFonts w:cstheme="minorHAnsi"/>
          <w:sz w:val="24"/>
          <w:szCs w:val="24"/>
        </w:rPr>
        <w:t>been</w:t>
      </w:r>
      <w:r w:rsidRPr="009F7126">
        <w:rPr>
          <w:rFonts w:cstheme="minorHAnsi"/>
          <w:spacing w:val="29"/>
          <w:w w:val="99"/>
          <w:sz w:val="24"/>
          <w:szCs w:val="24"/>
        </w:rPr>
        <w:t xml:space="preserve"> </w:t>
      </w:r>
      <w:r w:rsidRPr="009F7126">
        <w:rPr>
          <w:rFonts w:cstheme="minorHAnsi"/>
          <w:sz w:val="24"/>
          <w:szCs w:val="24"/>
        </w:rPr>
        <w:t>deemed</w:t>
      </w:r>
      <w:r w:rsidRPr="009F7126">
        <w:rPr>
          <w:rFonts w:cstheme="minorHAnsi"/>
          <w:spacing w:val="-6"/>
          <w:sz w:val="24"/>
          <w:szCs w:val="24"/>
        </w:rPr>
        <w:t xml:space="preserve"> </w:t>
      </w:r>
      <w:r w:rsidRPr="009F7126">
        <w:rPr>
          <w:rFonts w:cstheme="minorHAnsi"/>
          <w:sz w:val="24"/>
          <w:szCs w:val="24"/>
        </w:rPr>
        <w:t>by</w:t>
      </w:r>
      <w:r w:rsidRPr="009F7126">
        <w:rPr>
          <w:rFonts w:cstheme="minorHAnsi"/>
          <w:spacing w:val="-5"/>
          <w:sz w:val="24"/>
          <w:szCs w:val="24"/>
        </w:rPr>
        <w:t xml:space="preserve"> FCON </w:t>
      </w:r>
      <w:r w:rsidRPr="009F7126">
        <w:rPr>
          <w:rFonts w:cstheme="minorHAnsi"/>
          <w:sz w:val="24"/>
          <w:szCs w:val="24"/>
        </w:rPr>
        <w:t>to</w:t>
      </w:r>
      <w:r w:rsidRPr="009F7126">
        <w:rPr>
          <w:rFonts w:cstheme="minorHAnsi"/>
          <w:spacing w:val="-5"/>
          <w:sz w:val="24"/>
          <w:szCs w:val="24"/>
        </w:rPr>
        <w:t xml:space="preserve"> </w:t>
      </w:r>
      <w:r w:rsidRPr="009F7126">
        <w:rPr>
          <w:rFonts w:cstheme="minorHAnsi"/>
          <w:sz w:val="24"/>
          <w:szCs w:val="24"/>
        </w:rPr>
        <w:t>no</w:t>
      </w:r>
      <w:r w:rsidRPr="009F7126">
        <w:rPr>
          <w:rFonts w:cstheme="minorHAnsi"/>
          <w:spacing w:val="-5"/>
          <w:sz w:val="24"/>
          <w:szCs w:val="24"/>
        </w:rPr>
        <w:t xml:space="preserve"> </w:t>
      </w:r>
      <w:r w:rsidRPr="009F7126">
        <w:rPr>
          <w:rFonts w:cstheme="minorHAnsi"/>
          <w:sz w:val="24"/>
          <w:szCs w:val="24"/>
        </w:rPr>
        <w:t>longer</w:t>
      </w:r>
      <w:r w:rsidRPr="009F7126">
        <w:rPr>
          <w:rFonts w:cstheme="minorHAnsi"/>
          <w:spacing w:val="-6"/>
          <w:sz w:val="24"/>
          <w:szCs w:val="24"/>
        </w:rPr>
        <w:t xml:space="preserve"> </w:t>
      </w:r>
      <w:r w:rsidRPr="009F7126">
        <w:rPr>
          <w:rFonts w:cstheme="minorHAnsi"/>
          <w:sz w:val="24"/>
          <w:szCs w:val="24"/>
        </w:rPr>
        <w:t>be</w:t>
      </w:r>
      <w:r w:rsidRPr="009F7126">
        <w:rPr>
          <w:rFonts w:cstheme="minorHAnsi"/>
          <w:spacing w:val="-5"/>
          <w:sz w:val="24"/>
          <w:szCs w:val="24"/>
        </w:rPr>
        <w:t xml:space="preserve"> </w:t>
      </w:r>
      <w:r w:rsidRPr="009F7126">
        <w:rPr>
          <w:rFonts w:cstheme="minorHAnsi"/>
          <w:sz w:val="24"/>
          <w:szCs w:val="24"/>
        </w:rPr>
        <w:t>appropriate.</w:t>
      </w:r>
    </w:p>
    <w:p w14:paraId="5BA82009" w14:textId="77777777" w:rsidR="009F7126" w:rsidRPr="009F7126" w:rsidRDefault="009F7126" w:rsidP="009F7126">
      <w:pPr>
        <w:contextualSpacing/>
        <w:rPr>
          <w:rFonts w:cstheme="minorHAnsi"/>
          <w:sz w:val="24"/>
          <w:szCs w:val="24"/>
        </w:rPr>
      </w:pPr>
    </w:p>
    <w:p w14:paraId="0E92D1EC" w14:textId="1C629F4D" w:rsidR="00F408A4" w:rsidRDefault="00FF7B85" w:rsidP="004A560A">
      <w:pPr>
        <w:pStyle w:val="ListParagraph"/>
        <w:numPr>
          <w:ilvl w:val="0"/>
          <w:numId w:val="1"/>
        </w:numPr>
        <w:jc w:val="both"/>
        <w:rPr>
          <w:sz w:val="24"/>
          <w:szCs w:val="24"/>
        </w:rPr>
      </w:pPr>
      <w:r w:rsidRPr="009F7126">
        <w:rPr>
          <w:sz w:val="24"/>
          <w:szCs w:val="24"/>
          <w:u w:val="single"/>
        </w:rPr>
        <w:t>Landscape Planting Pre-installation Meeting</w:t>
      </w:r>
      <w:r w:rsidRPr="0002227C">
        <w:rPr>
          <w:sz w:val="24"/>
          <w:szCs w:val="24"/>
        </w:rPr>
        <w:t xml:space="preserve">. Prior to installation of any plants to meet the requirements of the approved landscape planting plan, the contractor/developer must coordinate a pre-installation meeting on the site with the landscape contractor, </w:t>
      </w:r>
      <w:r w:rsidR="002537C5">
        <w:rPr>
          <w:sz w:val="24"/>
          <w:szCs w:val="24"/>
        </w:rPr>
        <w:t>Forest Conservation (FCON)</w:t>
      </w:r>
      <w:r w:rsidRPr="0002227C">
        <w:rPr>
          <w:sz w:val="24"/>
          <w:szCs w:val="24"/>
        </w:rPr>
        <w:t xml:space="preserve"> staff, and any additional appropriate parties. Any proposed changes to planting locations, tree/shrub planting sizes, and species substitutions shown on the approved plan must be reviewed and approved by </w:t>
      </w:r>
      <w:r w:rsidR="002537C5">
        <w:rPr>
          <w:sz w:val="24"/>
          <w:szCs w:val="24"/>
        </w:rPr>
        <w:t>FCON</w:t>
      </w:r>
      <w:r w:rsidRPr="0002227C">
        <w:rPr>
          <w:sz w:val="24"/>
          <w:szCs w:val="24"/>
        </w:rPr>
        <w:t xml:space="preserve"> staff prior to planting. The installation of plants not approved by </w:t>
      </w:r>
      <w:r w:rsidR="002537C5">
        <w:rPr>
          <w:sz w:val="24"/>
          <w:szCs w:val="24"/>
        </w:rPr>
        <w:t>FCON</w:t>
      </w:r>
      <w:r w:rsidRPr="0002227C">
        <w:rPr>
          <w:sz w:val="24"/>
          <w:szCs w:val="24"/>
        </w:rPr>
        <w:t xml:space="preserve"> may require the submission of a revision to the landscape plan or removal and replacement with approved trees/shrubs prior to bond release.</w:t>
      </w:r>
    </w:p>
    <w:p w14:paraId="14CFA626" w14:textId="77777777" w:rsidR="004A560A" w:rsidRPr="00F4628E" w:rsidRDefault="004A560A" w:rsidP="00F4628E">
      <w:pPr>
        <w:rPr>
          <w:sz w:val="24"/>
          <w:szCs w:val="24"/>
        </w:rPr>
      </w:pPr>
    </w:p>
    <w:p w14:paraId="71B1CD43" w14:textId="77777777" w:rsidR="004C3224" w:rsidRDefault="004C3224" w:rsidP="004C3224">
      <w:pPr>
        <w:numPr>
          <w:ilvl w:val="0"/>
          <w:numId w:val="1"/>
        </w:numPr>
        <w:tabs>
          <w:tab w:val="left" w:pos="630"/>
          <w:tab w:val="left" w:pos="1120"/>
          <w:tab w:val="left" w:pos="1680"/>
          <w:tab w:val="left" w:pos="2240"/>
          <w:tab w:val="left" w:pos="2800"/>
          <w:tab w:val="left" w:pos="3360"/>
          <w:tab w:val="left" w:pos="3920"/>
          <w:tab w:val="left" w:pos="4480"/>
          <w:tab w:val="left" w:pos="5040"/>
          <w:tab w:val="left" w:pos="5610"/>
          <w:tab w:val="left" w:pos="6160"/>
          <w:tab w:val="left" w:pos="6720"/>
        </w:tabs>
        <w:adjustRightInd w:val="0"/>
        <w:jc w:val="both"/>
      </w:pPr>
      <w:r w:rsidRPr="00F408A4">
        <w:rPr>
          <w:sz w:val="24"/>
          <w:szCs w:val="24"/>
          <w:u w:val="single"/>
        </w:rPr>
        <w:t>Erosion &amp; Sedimentation Controls.</w:t>
      </w:r>
      <w:r w:rsidRPr="00F408A4">
        <w:rPr>
          <w:sz w:val="24"/>
          <w:szCs w:val="24"/>
        </w:rPr>
        <w:t xml:space="preserve">  To ensure off-site properties are not impacted by silt or associated run-off, the Applicant must design and implement siltation control mechanisms that must include “super silt” fencing or similar procedures as determined by LDS.  The functioning and integrity of all erosion and sedimentation controls (E&amp;S controls) required by LDS must be inspected by the Applicant or their designated representative no later than the next business day following each storm event during the period of construction on-site.  If the E&amp;S controls have been damaged or breached, the E&amp;S controls must be repaired in accordance with the requirements of the Fairfax County Public Facilities Manual as determined by LDS</w:t>
      </w:r>
      <w:r w:rsidRPr="00050C37">
        <w:t xml:space="preserve">. </w:t>
      </w:r>
    </w:p>
    <w:p w14:paraId="5AF7B158" w14:textId="77777777" w:rsidR="004C3224" w:rsidRPr="00F408A4" w:rsidRDefault="004C3224" w:rsidP="004C3224">
      <w:pPr>
        <w:tabs>
          <w:tab w:val="left" w:pos="630"/>
          <w:tab w:val="left" w:pos="1120"/>
          <w:tab w:val="left" w:pos="1680"/>
          <w:tab w:val="left" w:pos="2240"/>
          <w:tab w:val="left" w:pos="2800"/>
          <w:tab w:val="left" w:pos="3360"/>
          <w:tab w:val="left" w:pos="3920"/>
          <w:tab w:val="left" w:pos="4480"/>
          <w:tab w:val="left" w:pos="5040"/>
          <w:tab w:val="left" w:pos="5610"/>
          <w:tab w:val="left" w:pos="6160"/>
          <w:tab w:val="left" w:pos="6720"/>
        </w:tabs>
        <w:adjustRightInd w:val="0"/>
        <w:ind w:left="1091"/>
        <w:jc w:val="both"/>
      </w:pPr>
    </w:p>
    <w:p w14:paraId="1598DC2B" w14:textId="55BC0CC0" w:rsidR="0002227C" w:rsidRPr="00F408A4" w:rsidRDefault="00F408A4" w:rsidP="00F408A4">
      <w:pPr>
        <w:pStyle w:val="ListParagraph"/>
        <w:numPr>
          <w:ilvl w:val="0"/>
          <w:numId w:val="1"/>
        </w:numPr>
        <w:tabs>
          <w:tab w:val="left" w:pos="2103"/>
          <w:tab w:val="left" w:pos="2112"/>
          <w:tab w:val="left" w:pos="3117"/>
          <w:tab w:val="left" w:pos="3698"/>
          <w:tab w:val="left" w:pos="4879"/>
          <w:tab w:val="left" w:pos="5610"/>
          <w:tab w:val="left" w:pos="6950"/>
          <w:tab w:val="left" w:pos="8596"/>
          <w:tab w:val="left" w:pos="9657"/>
        </w:tabs>
        <w:spacing w:before="0"/>
        <w:ind w:right="40"/>
        <w:jc w:val="both"/>
        <w:rPr>
          <w:sz w:val="24"/>
          <w:szCs w:val="24"/>
        </w:rPr>
      </w:pPr>
      <w:r>
        <w:rPr>
          <w:sz w:val="24"/>
          <w:szCs w:val="24"/>
          <w:u w:val="thick"/>
        </w:rPr>
        <w:t>Site Monitoring.</w:t>
      </w:r>
      <w:r>
        <w:rPr>
          <w:sz w:val="24"/>
          <w:szCs w:val="24"/>
        </w:rPr>
        <w:t xml:space="preserve">  T</w:t>
      </w:r>
      <w:r w:rsidR="00A530FE" w:rsidRPr="00F408A4">
        <w:rPr>
          <w:sz w:val="24"/>
          <w:szCs w:val="24"/>
        </w:rPr>
        <w:t xml:space="preserve">he Applicant's Project Arborist must be present on-site during implementation of </w:t>
      </w:r>
      <w:r w:rsidR="002537C5">
        <w:rPr>
          <w:sz w:val="24"/>
          <w:szCs w:val="24"/>
        </w:rPr>
        <w:t>all tree preservation measures</w:t>
      </w:r>
      <w:r w:rsidR="00A530FE" w:rsidRPr="00F408A4">
        <w:rPr>
          <w:sz w:val="24"/>
          <w:szCs w:val="24"/>
        </w:rPr>
        <w:t xml:space="preserve"> and monitor any</w:t>
      </w:r>
      <w:r w:rsidR="00A530FE" w:rsidRPr="00F408A4">
        <w:rPr>
          <w:spacing w:val="28"/>
          <w:sz w:val="24"/>
          <w:szCs w:val="24"/>
        </w:rPr>
        <w:t xml:space="preserve"> </w:t>
      </w:r>
      <w:r w:rsidR="00A530FE" w:rsidRPr="00F408A4">
        <w:rPr>
          <w:sz w:val="24"/>
          <w:szCs w:val="24"/>
        </w:rPr>
        <w:t>construction</w:t>
      </w:r>
      <w:r w:rsidR="00A530FE" w:rsidRPr="00F408A4">
        <w:rPr>
          <w:spacing w:val="40"/>
          <w:sz w:val="24"/>
          <w:szCs w:val="24"/>
        </w:rPr>
        <w:t xml:space="preserve"> </w:t>
      </w:r>
      <w:r w:rsidR="00A530FE" w:rsidRPr="00F408A4">
        <w:rPr>
          <w:sz w:val="24"/>
          <w:szCs w:val="24"/>
        </w:rPr>
        <w:t>activities</w:t>
      </w:r>
      <w:r w:rsidR="00A530FE" w:rsidRPr="00F408A4">
        <w:rPr>
          <w:spacing w:val="40"/>
          <w:sz w:val="24"/>
          <w:szCs w:val="24"/>
        </w:rPr>
        <w:t xml:space="preserve"> </w:t>
      </w:r>
      <w:r w:rsidR="00A530FE" w:rsidRPr="00F408A4">
        <w:rPr>
          <w:sz w:val="24"/>
          <w:szCs w:val="24"/>
        </w:rPr>
        <w:t>conducted</w:t>
      </w:r>
      <w:r w:rsidR="00A530FE" w:rsidRPr="00F408A4">
        <w:rPr>
          <w:spacing w:val="40"/>
          <w:sz w:val="24"/>
          <w:szCs w:val="24"/>
        </w:rPr>
        <w:t xml:space="preserve"> </w:t>
      </w:r>
      <w:r w:rsidR="00A530FE" w:rsidRPr="00F408A4">
        <w:rPr>
          <w:sz w:val="24"/>
          <w:szCs w:val="24"/>
        </w:rPr>
        <w:t>within</w:t>
      </w:r>
      <w:r w:rsidR="00A530FE" w:rsidRPr="00F408A4">
        <w:rPr>
          <w:spacing w:val="25"/>
          <w:sz w:val="24"/>
          <w:szCs w:val="24"/>
        </w:rPr>
        <w:t xml:space="preserve"> </w:t>
      </w:r>
      <w:r w:rsidR="00A530FE" w:rsidRPr="00F408A4">
        <w:rPr>
          <w:sz w:val="24"/>
          <w:szCs w:val="24"/>
        </w:rPr>
        <w:t>or</w:t>
      </w:r>
      <w:r w:rsidR="00A530FE" w:rsidRPr="00F408A4">
        <w:rPr>
          <w:spacing w:val="30"/>
          <w:sz w:val="24"/>
          <w:szCs w:val="24"/>
        </w:rPr>
        <w:t xml:space="preserve"> </w:t>
      </w:r>
      <w:r w:rsidR="00A530FE" w:rsidRPr="00F408A4">
        <w:rPr>
          <w:sz w:val="24"/>
          <w:szCs w:val="24"/>
        </w:rPr>
        <w:t>adjacent</w:t>
      </w:r>
      <w:r w:rsidR="00A530FE" w:rsidRPr="00F408A4">
        <w:rPr>
          <w:spacing w:val="39"/>
          <w:sz w:val="24"/>
          <w:szCs w:val="24"/>
        </w:rPr>
        <w:t xml:space="preserve"> </w:t>
      </w:r>
      <w:r w:rsidR="00A530FE" w:rsidRPr="00F408A4">
        <w:rPr>
          <w:sz w:val="24"/>
          <w:szCs w:val="24"/>
        </w:rPr>
        <w:t>to</w:t>
      </w:r>
      <w:r w:rsidR="00A530FE" w:rsidRPr="00F408A4">
        <w:rPr>
          <w:spacing w:val="27"/>
          <w:sz w:val="24"/>
          <w:szCs w:val="24"/>
        </w:rPr>
        <w:t xml:space="preserve"> </w:t>
      </w:r>
      <w:r w:rsidR="00A530FE" w:rsidRPr="00F408A4">
        <w:rPr>
          <w:sz w:val="24"/>
          <w:szCs w:val="24"/>
        </w:rPr>
        <w:t>areas</w:t>
      </w:r>
      <w:r w:rsidR="00A530FE" w:rsidRPr="00F408A4">
        <w:rPr>
          <w:spacing w:val="39"/>
          <w:sz w:val="24"/>
          <w:szCs w:val="24"/>
        </w:rPr>
        <w:t xml:space="preserve"> </w:t>
      </w:r>
      <w:r w:rsidR="00A530FE" w:rsidRPr="00F408A4">
        <w:rPr>
          <w:sz w:val="24"/>
          <w:szCs w:val="24"/>
        </w:rPr>
        <w:t>of</w:t>
      </w:r>
      <w:r w:rsidR="00A530FE" w:rsidRPr="00F408A4">
        <w:rPr>
          <w:spacing w:val="31"/>
          <w:sz w:val="24"/>
          <w:szCs w:val="24"/>
        </w:rPr>
        <w:t xml:space="preserve"> </w:t>
      </w:r>
      <w:r w:rsidR="00A530FE" w:rsidRPr="00F408A4">
        <w:rPr>
          <w:sz w:val="24"/>
          <w:szCs w:val="24"/>
        </w:rPr>
        <w:t>trees</w:t>
      </w:r>
      <w:r w:rsidR="00A530FE" w:rsidRPr="00F408A4">
        <w:rPr>
          <w:spacing w:val="38"/>
          <w:sz w:val="24"/>
          <w:szCs w:val="24"/>
        </w:rPr>
        <w:t xml:space="preserve"> </w:t>
      </w:r>
      <w:r w:rsidR="00A530FE" w:rsidRPr="00F408A4">
        <w:rPr>
          <w:sz w:val="24"/>
          <w:szCs w:val="24"/>
        </w:rPr>
        <w:t>to</w:t>
      </w:r>
      <w:r w:rsidR="00A530FE" w:rsidRPr="00F408A4">
        <w:rPr>
          <w:spacing w:val="28"/>
          <w:sz w:val="24"/>
          <w:szCs w:val="24"/>
        </w:rPr>
        <w:t xml:space="preserve"> </w:t>
      </w:r>
      <w:r w:rsidR="00A530FE" w:rsidRPr="00F408A4">
        <w:rPr>
          <w:sz w:val="24"/>
          <w:szCs w:val="24"/>
        </w:rPr>
        <w:t>be preserved. Construction activities include, but</w:t>
      </w:r>
      <w:r w:rsidR="00A530FE" w:rsidRPr="00F408A4">
        <w:rPr>
          <w:spacing w:val="-7"/>
          <w:sz w:val="24"/>
          <w:szCs w:val="24"/>
        </w:rPr>
        <w:t xml:space="preserve"> </w:t>
      </w:r>
      <w:r w:rsidR="00A530FE" w:rsidRPr="00F408A4">
        <w:rPr>
          <w:sz w:val="24"/>
          <w:szCs w:val="24"/>
        </w:rPr>
        <w:t>may</w:t>
      </w:r>
      <w:r w:rsidR="00A530FE" w:rsidRPr="00F408A4">
        <w:rPr>
          <w:spacing w:val="-9"/>
          <w:sz w:val="24"/>
          <w:szCs w:val="24"/>
        </w:rPr>
        <w:t xml:space="preserve"> </w:t>
      </w:r>
      <w:r w:rsidR="00A530FE" w:rsidRPr="00F408A4">
        <w:rPr>
          <w:sz w:val="24"/>
          <w:szCs w:val="24"/>
        </w:rPr>
        <w:t>not be</w:t>
      </w:r>
      <w:r w:rsidR="00A530FE" w:rsidRPr="00F408A4">
        <w:rPr>
          <w:spacing w:val="-9"/>
          <w:sz w:val="24"/>
          <w:szCs w:val="24"/>
        </w:rPr>
        <w:t xml:space="preserve"> </w:t>
      </w:r>
      <w:r w:rsidR="00A530FE" w:rsidRPr="00F408A4">
        <w:rPr>
          <w:sz w:val="24"/>
          <w:szCs w:val="24"/>
        </w:rPr>
        <w:t>limited</w:t>
      </w:r>
      <w:r w:rsidR="00A530FE" w:rsidRPr="00F408A4">
        <w:rPr>
          <w:spacing w:val="-4"/>
          <w:sz w:val="24"/>
          <w:szCs w:val="24"/>
        </w:rPr>
        <w:t xml:space="preserve"> </w:t>
      </w:r>
      <w:r w:rsidR="00A530FE" w:rsidRPr="00F408A4">
        <w:rPr>
          <w:sz w:val="24"/>
          <w:szCs w:val="24"/>
        </w:rPr>
        <w:t>to</w:t>
      </w:r>
      <w:r w:rsidR="00A530FE" w:rsidRPr="00F408A4">
        <w:rPr>
          <w:spacing w:val="-12"/>
          <w:sz w:val="24"/>
          <w:szCs w:val="24"/>
        </w:rPr>
        <w:t xml:space="preserve"> </w:t>
      </w:r>
      <w:r w:rsidR="00A530FE" w:rsidRPr="00F408A4">
        <w:rPr>
          <w:sz w:val="24"/>
          <w:szCs w:val="24"/>
        </w:rPr>
        <w:t xml:space="preserve">clearing, root </w:t>
      </w:r>
      <w:r w:rsidR="00A530FE" w:rsidRPr="00F408A4">
        <w:rPr>
          <w:spacing w:val="-2"/>
          <w:sz w:val="24"/>
          <w:szCs w:val="24"/>
        </w:rPr>
        <w:t>pruning,</w:t>
      </w:r>
      <w:r w:rsidR="00A530FE" w:rsidRPr="00F408A4">
        <w:rPr>
          <w:sz w:val="24"/>
          <w:szCs w:val="24"/>
        </w:rPr>
        <w:t xml:space="preserve"> </w:t>
      </w:r>
      <w:r w:rsidR="00A530FE" w:rsidRPr="00F408A4">
        <w:rPr>
          <w:spacing w:val="-4"/>
          <w:sz w:val="24"/>
          <w:szCs w:val="24"/>
        </w:rPr>
        <w:t>tree</w:t>
      </w:r>
      <w:r w:rsidR="00A530FE" w:rsidRPr="00F408A4">
        <w:rPr>
          <w:sz w:val="24"/>
          <w:szCs w:val="24"/>
        </w:rPr>
        <w:t xml:space="preserve"> </w:t>
      </w:r>
      <w:r w:rsidR="00A530FE" w:rsidRPr="00F408A4">
        <w:rPr>
          <w:spacing w:val="-2"/>
          <w:sz w:val="24"/>
          <w:szCs w:val="24"/>
        </w:rPr>
        <w:t>protection</w:t>
      </w:r>
      <w:r w:rsidR="00A530FE" w:rsidRPr="00F408A4">
        <w:rPr>
          <w:sz w:val="24"/>
          <w:szCs w:val="24"/>
        </w:rPr>
        <w:t xml:space="preserve"> </w:t>
      </w:r>
      <w:r w:rsidR="00A530FE" w:rsidRPr="00F408A4">
        <w:rPr>
          <w:spacing w:val="-2"/>
          <w:sz w:val="24"/>
          <w:szCs w:val="24"/>
        </w:rPr>
        <w:t>fence</w:t>
      </w:r>
      <w:r w:rsidR="00A530FE" w:rsidRPr="00F408A4">
        <w:rPr>
          <w:sz w:val="24"/>
          <w:szCs w:val="24"/>
        </w:rPr>
        <w:t xml:space="preserve"> </w:t>
      </w:r>
      <w:r w:rsidR="00A530FE" w:rsidRPr="00F408A4">
        <w:rPr>
          <w:spacing w:val="-2"/>
          <w:sz w:val="24"/>
          <w:szCs w:val="24"/>
        </w:rPr>
        <w:t>installation,</w:t>
      </w:r>
      <w:r w:rsidR="00A530FE" w:rsidRPr="00F408A4">
        <w:rPr>
          <w:sz w:val="24"/>
          <w:szCs w:val="24"/>
        </w:rPr>
        <w:t xml:space="preserve"> </w:t>
      </w:r>
      <w:r w:rsidR="00A530FE" w:rsidRPr="00F408A4">
        <w:rPr>
          <w:spacing w:val="-2"/>
          <w:sz w:val="24"/>
          <w:szCs w:val="24"/>
        </w:rPr>
        <w:lastRenderedPageBreak/>
        <w:t>vegetation/tree</w:t>
      </w:r>
      <w:r w:rsidR="00A530FE" w:rsidRPr="00F408A4">
        <w:rPr>
          <w:sz w:val="24"/>
          <w:szCs w:val="24"/>
        </w:rPr>
        <w:t xml:space="preserve"> </w:t>
      </w:r>
      <w:r w:rsidR="00A530FE" w:rsidRPr="00F408A4">
        <w:rPr>
          <w:spacing w:val="-2"/>
          <w:sz w:val="24"/>
          <w:szCs w:val="24"/>
        </w:rPr>
        <w:t>removal,</w:t>
      </w:r>
      <w:r w:rsidR="00A530FE" w:rsidRPr="00F408A4">
        <w:rPr>
          <w:sz w:val="24"/>
          <w:szCs w:val="24"/>
        </w:rPr>
        <w:t xml:space="preserve"> </w:t>
      </w:r>
      <w:r w:rsidR="00A530FE" w:rsidRPr="00F408A4">
        <w:rPr>
          <w:spacing w:val="-4"/>
          <w:sz w:val="24"/>
          <w:szCs w:val="24"/>
        </w:rPr>
        <w:t xml:space="preserve">and </w:t>
      </w:r>
      <w:r w:rsidR="00A530FE" w:rsidRPr="00F408A4">
        <w:rPr>
          <w:sz w:val="24"/>
          <w:szCs w:val="24"/>
        </w:rPr>
        <w:t>demolition</w:t>
      </w:r>
      <w:r w:rsidR="00A530FE" w:rsidRPr="00F408A4">
        <w:rPr>
          <w:spacing w:val="40"/>
          <w:sz w:val="24"/>
          <w:szCs w:val="24"/>
        </w:rPr>
        <w:t xml:space="preserve"> </w:t>
      </w:r>
      <w:r w:rsidR="00A530FE" w:rsidRPr="00F408A4">
        <w:rPr>
          <w:sz w:val="24"/>
          <w:szCs w:val="24"/>
        </w:rPr>
        <w:t>activities.</w:t>
      </w:r>
      <w:r w:rsidR="00A530FE" w:rsidRPr="00F408A4">
        <w:rPr>
          <w:spacing w:val="40"/>
          <w:sz w:val="24"/>
          <w:szCs w:val="24"/>
        </w:rPr>
        <w:t xml:space="preserve"> </w:t>
      </w:r>
      <w:r w:rsidR="00A530FE" w:rsidRPr="00F408A4">
        <w:rPr>
          <w:sz w:val="24"/>
          <w:szCs w:val="24"/>
        </w:rPr>
        <w:t>During</w:t>
      </w:r>
      <w:r w:rsidR="00A530FE" w:rsidRPr="00F408A4">
        <w:rPr>
          <w:spacing w:val="36"/>
          <w:sz w:val="24"/>
          <w:szCs w:val="24"/>
        </w:rPr>
        <w:t xml:space="preserve"> </w:t>
      </w:r>
      <w:r w:rsidR="00A530FE" w:rsidRPr="00F408A4">
        <w:rPr>
          <w:sz w:val="24"/>
          <w:szCs w:val="24"/>
        </w:rPr>
        <w:t xml:space="preserve">implementation of </w:t>
      </w:r>
      <w:r w:rsidR="002537C5">
        <w:rPr>
          <w:sz w:val="24"/>
          <w:szCs w:val="24"/>
        </w:rPr>
        <w:t xml:space="preserve">the remaining </w:t>
      </w:r>
      <w:r w:rsidR="00A530FE" w:rsidRPr="00F408A4">
        <w:rPr>
          <w:sz w:val="24"/>
          <w:szCs w:val="24"/>
        </w:rPr>
        <w:t>Erosion</w:t>
      </w:r>
      <w:r w:rsidR="00A530FE" w:rsidRPr="00F408A4">
        <w:rPr>
          <w:spacing w:val="40"/>
          <w:sz w:val="24"/>
          <w:szCs w:val="24"/>
        </w:rPr>
        <w:t xml:space="preserve"> </w:t>
      </w:r>
      <w:r w:rsidR="00A530FE" w:rsidRPr="00F408A4">
        <w:rPr>
          <w:sz w:val="24"/>
          <w:szCs w:val="24"/>
        </w:rPr>
        <w:t>and</w:t>
      </w:r>
      <w:r w:rsidR="00A530FE" w:rsidRPr="00F408A4">
        <w:rPr>
          <w:spacing w:val="35"/>
          <w:sz w:val="24"/>
          <w:szCs w:val="24"/>
        </w:rPr>
        <w:t xml:space="preserve"> </w:t>
      </w:r>
      <w:r w:rsidR="00A530FE" w:rsidRPr="00F408A4">
        <w:rPr>
          <w:sz w:val="24"/>
          <w:szCs w:val="24"/>
        </w:rPr>
        <w:t xml:space="preserve">Sediment Control </w:t>
      </w:r>
      <w:r w:rsidR="002537C5">
        <w:rPr>
          <w:sz w:val="24"/>
          <w:szCs w:val="24"/>
        </w:rPr>
        <w:t>devices</w:t>
      </w:r>
      <w:r w:rsidR="00A530FE" w:rsidRPr="00F408A4">
        <w:rPr>
          <w:sz w:val="24"/>
          <w:szCs w:val="24"/>
        </w:rPr>
        <w:t>, the</w:t>
      </w:r>
      <w:r w:rsidR="00A530FE" w:rsidRPr="00F408A4">
        <w:rPr>
          <w:spacing w:val="-4"/>
          <w:sz w:val="24"/>
          <w:szCs w:val="24"/>
        </w:rPr>
        <w:t xml:space="preserve"> </w:t>
      </w:r>
      <w:r w:rsidR="00A530FE" w:rsidRPr="00F408A4">
        <w:rPr>
          <w:sz w:val="24"/>
          <w:szCs w:val="24"/>
        </w:rPr>
        <w:t>Project Arborist must visit the</w:t>
      </w:r>
      <w:r w:rsidR="00A530FE" w:rsidRPr="00F408A4">
        <w:rPr>
          <w:spacing w:val="-13"/>
          <w:sz w:val="24"/>
          <w:szCs w:val="24"/>
        </w:rPr>
        <w:t xml:space="preserve"> </w:t>
      </w:r>
      <w:r w:rsidR="00A530FE" w:rsidRPr="00F408A4">
        <w:rPr>
          <w:sz w:val="24"/>
          <w:szCs w:val="24"/>
        </w:rPr>
        <w:t>site on</w:t>
      </w:r>
      <w:r w:rsidR="00A530FE" w:rsidRPr="00F408A4">
        <w:rPr>
          <w:spacing w:val="-4"/>
          <w:sz w:val="24"/>
          <w:szCs w:val="24"/>
        </w:rPr>
        <w:t xml:space="preserve"> </w:t>
      </w:r>
      <w:r w:rsidR="00A530FE" w:rsidRPr="00F408A4">
        <w:rPr>
          <w:sz w:val="24"/>
          <w:szCs w:val="24"/>
        </w:rPr>
        <w:t>a</w:t>
      </w:r>
      <w:r w:rsidR="00A530FE" w:rsidRPr="00F408A4">
        <w:rPr>
          <w:spacing w:val="-7"/>
          <w:sz w:val="24"/>
          <w:szCs w:val="24"/>
        </w:rPr>
        <w:t xml:space="preserve"> </w:t>
      </w:r>
      <w:r w:rsidR="00A530FE" w:rsidRPr="00F408A4">
        <w:rPr>
          <w:sz w:val="24"/>
          <w:szCs w:val="24"/>
        </w:rPr>
        <w:t>regular basis to</w:t>
      </w:r>
      <w:r w:rsidR="00A530FE" w:rsidRPr="00F408A4">
        <w:rPr>
          <w:spacing w:val="-4"/>
          <w:sz w:val="24"/>
          <w:szCs w:val="24"/>
        </w:rPr>
        <w:t xml:space="preserve"> </w:t>
      </w:r>
      <w:r w:rsidR="00A530FE" w:rsidRPr="00F408A4">
        <w:rPr>
          <w:sz w:val="24"/>
          <w:szCs w:val="24"/>
        </w:rPr>
        <w:t>continue monitoring tree preservation measures and ensure that all</w:t>
      </w:r>
      <w:r w:rsidR="00A530FE" w:rsidRPr="00F408A4">
        <w:rPr>
          <w:spacing w:val="-8"/>
          <w:sz w:val="24"/>
          <w:szCs w:val="24"/>
        </w:rPr>
        <w:t xml:space="preserve"> </w:t>
      </w:r>
      <w:r w:rsidR="00A530FE" w:rsidRPr="00F408A4">
        <w:rPr>
          <w:sz w:val="24"/>
          <w:szCs w:val="24"/>
        </w:rPr>
        <w:t>activities are</w:t>
      </w:r>
      <w:r w:rsidR="00A530FE" w:rsidRPr="00F408A4">
        <w:rPr>
          <w:spacing w:val="-3"/>
          <w:sz w:val="24"/>
          <w:szCs w:val="24"/>
        </w:rPr>
        <w:t xml:space="preserve"> </w:t>
      </w:r>
      <w:r w:rsidR="00A530FE" w:rsidRPr="00F408A4">
        <w:rPr>
          <w:sz w:val="24"/>
          <w:szCs w:val="24"/>
        </w:rPr>
        <w:t>conducted as</w:t>
      </w:r>
      <w:r w:rsidR="00A530FE" w:rsidRPr="00F408A4">
        <w:rPr>
          <w:spacing w:val="40"/>
          <w:sz w:val="24"/>
          <w:szCs w:val="24"/>
        </w:rPr>
        <w:t xml:space="preserve"> </w:t>
      </w:r>
      <w:r w:rsidR="00A530FE" w:rsidRPr="00F408A4">
        <w:rPr>
          <w:sz w:val="24"/>
          <w:szCs w:val="24"/>
        </w:rPr>
        <w:t>identified</w:t>
      </w:r>
      <w:r w:rsidR="00A530FE" w:rsidRPr="00F408A4">
        <w:rPr>
          <w:spacing w:val="40"/>
          <w:sz w:val="24"/>
          <w:szCs w:val="24"/>
        </w:rPr>
        <w:t xml:space="preserve"> </w:t>
      </w:r>
      <w:r w:rsidR="00A530FE" w:rsidRPr="00F408A4">
        <w:rPr>
          <w:sz w:val="24"/>
          <w:szCs w:val="24"/>
        </w:rPr>
        <w:t>in</w:t>
      </w:r>
      <w:r w:rsidR="00A530FE" w:rsidRPr="00F408A4">
        <w:rPr>
          <w:spacing w:val="40"/>
          <w:sz w:val="24"/>
          <w:szCs w:val="24"/>
        </w:rPr>
        <w:t xml:space="preserve"> </w:t>
      </w:r>
      <w:r w:rsidR="00A530FE" w:rsidRPr="00F408A4">
        <w:rPr>
          <w:sz w:val="24"/>
          <w:szCs w:val="24"/>
        </w:rPr>
        <w:t>the</w:t>
      </w:r>
      <w:r w:rsidR="00A530FE" w:rsidRPr="00F408A4">
        <w:rPr>
          <w:spacing w:val="40"/>
          <w:sz w:val="24"/>
          <w:szCs w:val="24"/>
        </w:rPr>
        <w:t xml:space="preserve"> </w:t>
      </w:r>
      <w:r w:rsidR="00A530FE" w:rsidRPr="00F408A4">
        <w:rPr>
          <w:sz w:val="24"/>
          <w:szCs w:val="24"/>
        </w:rPr>
        <w:t>Tree</w:t>
      </w:r>
      <w:r w:rsidR="00A530FE" w:rsidRPr="00F408A4">
        <w:rPr>
          <w:spacing w:val="40"/>
          <w:sz w:val="24"/>
          <w:szCs w:val="24"/>
        </w:rPr>
        <w:t xml:space="preserve"> </w:t>
      </w:r>
      <w:r w:rsidR="00A530FE" w:rsidRPr="00F408A4">
        <w:rPr>
          <w:sz w:val="24"/>
          <w:szCs w:val="24"/>
        </w:rPr>
        <w:t>Preservation</w:t>
      </w:r>
      <w:r w:rsidR="00A530FE" w:rsidRPr="00F408A4">
        <w:rPr>
          <w:spacing w:val="40"/>
          <w:sz w:val="24"/>
          <w:szCs w:val="24"/>
        </w:rPr>
        <w:t xml:space="preserve"> </w:t>
      </w:r>
      <w:r w:rsidR="00A530FE" w:rsidRPr="00F408A4">
        <w:rPr>
          <w:sz w:val="24"/>
          <w:szCs w:val="24"/>
        </w:rPr>
        <w:t>Plan</w:t>
      </w:r>
      <w:r w:rsidR="00A530FE" w:rsidRPr="00F408A4">
        <w:rPr>
          <w:spacing w:val="40"/>
          <w:sz w:val="24"/>
          <w:szCs w:val="24"/>
        </w:rPr>
        <w:t xml:space="preserve"> </w:t>
      </w:r>
      <w:r w:rsidR="00A530FE" w:rsidRPr="00F408A4">
        <w:rPr>
          <w:sz w:val="24"/>
          <w:szCs w:val="24"/>
        </w:rPr>
        <w:t>and</w:t>
      </w:r>
      <w:r w:rsidR="00A530FE" w:rsidRPr="00F408A4">
        <w:rPr>
          <w:spacing w:val="40"/>
          <w:sz w:val="24"/>
          <w:szCs w:val="24"/>
        </w:rPr>
        <w:t xml:space="preserve"> </w:t>
      </w:r>
      <w:r w:rsidR="00A530FE" w:rsidRPr="00F408A4">
        <w:rPr>
          <w:sz w:val="24"/>
          <w:szCs w:val="24"/>
        </w:rPr>
        <w:t>approved</w:t>
      </w:r>
      <w:r w:rsidR="00A530FE" w:rsidRPr="00F408A4">
        <w:rPr>
          <w:spacing w:val="40"/>
          <w:sz w:val="24"/>
          <w:szCs w:val="24"/>
        </w:rPr>
        <w:t xml:space="preserve"> </w:t>
      </w:r>
      <w:r w:rsidR="00A530FE" w:rsidRPr="00F408A4">
        <w:rPr>
          <w:sz w:val="24"/>
          <w:szCs w:val="24"/>
        </w:rPr>
        <w:t>by</w:t>
      </w:r>
      <w:r w:rsidR="00A530FE" w:rsidRPr="00F408A4">
        <w:rPr>
          <w:spacing w:val="40"/>
          <w:sz w:val="24"/>
          <w:szCs w:val="24"/>
        </w:rPr>
        <w:t xml:space="preserve"> </w:t>
      </w:r>
      <w:r w:rsidR="002537C5">
        <w:rPr>
          <w:sz w:val="24"/>
          <w:szCs w:val="24"/>
        </w:rPr>
        <w:t>FCON</w:t>
      </w:r>
      <w:r w:rsidR="00A530FE" w:rsidRPr="00F408A4">
        <w:rPr>
          <w:sz w:val="24"/>
          <w:szCs w:val="24"/>
        </w:rPr>
        <w:t>.</w:t>
      </w:r>
      <w:r w:rsidR="00A530FE" w:rsidRPr="00F408A4">
        <w:rPr>
          <w:spacing w:val="40"/>
          <w:sz w:val="24"/>
          <w:szCs w:val="24"/>
        </w:rPr>
        <w:t xml:space="preserve"> </w:t>
      </w:r>
      <w:r w:rsidR="00A530FE" w:rsidRPr="00F408A4">
        <w:rPr>
          <w:sz w:val="24"/>
          <w:szCs w:val="24"/>
        </w:rPr>
        <w:t xml:space="preserve">Written reports must be submitted to </w:t>
      </w:r>
      <w:r w:rsidR="002537C5">
        <w:rPr>
          <w:sz w:val="24"/>
          <w:szCs w:val="24"/>
        </w:rPr>
        <w:t>FCON</w:t>
      </w:r>
      <w:r w:rsidR="00A530FE" w:rsidRPr="00F408A4">
        <w:rPr>
          <w:sz w:val="24"/>
          <w:szCs w:val="24"/>
        </w:rPr>
        <w:t xml:space="preserve"> and SDID site inspector detailing site visits. A</w:t>
      </w:r>
      <w:r w:rsidR="00A530FE" w:rsidRPr="00F408A4">
        <w:rPr>
          <w:spacing w:val="40"/>
          <w:sz w:val="24"/>
          <w:szCs w:val="24"/>
        </w:rPr>
        <w:t xml:space="preserve"> </w:t>
      </w:r>
      <w:r w:rsidR="00A530FE" w:rsidRPr="00F408A4">
        <w:rPr>
          <w:sz w:val="24"/>
          <w:szCs w:val="24"/>
        </w:rPr>
        <w:t>monitoring</w:t>
      </w:r>
      <w:r w:rsidR="00A530FE" w:rsidRPr="00F408A4">
        <w:rPr>
          <w:spacing w:val="80"/>
          <w:sz w:val="24"/>
          <w:szCs w:val="24"/>
        </w:rPr>
        <w:t xml:space="preserve"> </w:t>
      </w:r>
      <w:r w:rsidR="00A530FE" w:rsidRPr="00F408A4">
        <w:rPr>
          <w:sz w:val="24"/>
          <w:szCs w:val="24"/>
        </w:rPr>
        <w:t>schedule</w:t>
      </w:r>
      <w:r w:rsidR="00A530FE" w:rsidRPr="00F408A4">
        <w:rPr>
          <w:spacing w:val="73"/>
          <w:sz w:val="24"/>
          <w:szCs w:val="24"/>
        </w:rPr>
        <w:t xml:space="preserve"> </w:t>
      </w:r>
      <w:r w:rsidR="00A530FE" w:rsidRPr="00F408A4">
        <w:rPr>
          <w:sz w:val="24"/>
          <w:szCs w:val="24"/>
        </w:rPr>
        <w:t>and</w:t>
      </w:r>
      <w:r w:rsidR="00A530FE" w:rsidRPr="00F408A4">
        <w:rPr>
          <w:spacing w:val="40"/>
          <w:sz w:val="24"/>
          <w:szCs w:val="24"/>
        </w:rPr>
        <w:t xml:space="preserve"> </w:t>
      </w:r>
      <w:r w:rsidR="00A530FE" w:rsidRPr="00F408A4">
        <w:rPr>
          <w:sz w:val="24"/>
          <w:szCs w:val="24"/>
        </w:rPr>
        <w:t>Project</w:t>
      </w:r>
      <w:r w:rsidR="00A530FE" w:rsidRPr="00F408A4">
        <w:rPr>
          <w:spacing w:val="80"/>
          <w:sz w:val="24"/>
          <w:szCs w:val="24"/>
        </w:rPr>
        <w:t xml:space="preserve"> </w:t>
      </w:r>
      <w:r w:rsidR="00A530FE" w:rsidRPr="00F408A4">
        <w:rPr>
          <w:sz w:val="24"/>
          <w:szCs w:val="24"/>
        </w:rPr>
        <w:t>Arborist</w:t>
      </w:r>
      <w:r w:rsidR="00A530FE" w:rsidRPr="00F408A4">
        <w:rPr>
          <w:spacing w:val="74"/>
          <w:sz w:val="24"/>
          <w:szCs w:val="24"/>
        </w:rPr>
        <w:t xml:space="preserve"> </w:t>
      </w:r>
      <w:r w:rsidR="00A530FE" w:rsidRPr="00F408A4">
        <w:rPr>
          <w:sz w:val="24"/>
          <w:szCs w:val="24"/>
        </w:rPr>
        <w:t>reports</w:t>
      </w:r>
      <w:r w:rsidR="00A530FE" w:rsidRPr="00F408A4">
        <w:rPr>
          <w:spacing w:val="76"/>
          <w:sz w:val="24"/>
          <w:szCs w:val="24"/>
        </w:rPr>
        <w:t xml:space="preserve"> </w:t>
      </w:r>
      <w:r w:rsidR="00A530FE" w:rsidRPr="00F408A4">
        <w:rPr>
          <w:sz w:val="24"/>
          <w:szCs w:val="24"/>
        </w:rPr>
        <w:t>must</w:t>
      </w:r>
      <w:r w:rsidR="00A530FE" w:rsidRPr="00F408A4">
        <w:rPr>
          <w:spacing w:val="40"/>
          <w:sz w:val="24"/>
          <w:szCs w:val="24"/>
        </w:rPr>
        <w:t xml:space="preserve"> </w:t>
      </w:r>
      <w:r w:rsidR="00A530FE" w:rsidRPr="00F408A4">
        <w:rPr>
          <w:sz w:val="24"/>
          <w:szCs w:val="24"/>
        </w:rPr>
        <w:t>be</w:t>
      </w:r>
      <w:r w:rsidR="00A530FE" w:rsidRPr="00F408A4">
        <w:rPr>
          <w:spacing w:val="40"/>
          <w:sz w:val="24"/>
          <w:szCs w:val="24"/>
        </w:rPr>
        <w:t xml:space="preserve"> </w:t>
      </w:r>
      <w:r w:rsidR="00A530FE" w:rsidRPr="00F408A4">
        <w:rPr>
          <w:sz w:val="24"/>
          <w:szCs w:val="24"/>
        </w:rPr>
        <w:t>described</w:t>
      </w:r>
      <w:r w:rsidR="00A530FE" w:rsidRPr="00F408A4">
        <w:rPr>
          <w:spacing w:val="80"/>
          <w:sz w:val="24"/>
          <w:szCs w:val="24"/>
        </w:rPr>
        <w:t xml:space="preserve"> </w:t>
      </w:r>
      <w:r w:rsidR="00A530FE" w:rsidRPr="00F408A4">
        <w:rPr>
          <w:sz w:val="24"/>
          <w:szCs w:val="24"/>
        </w:rPr>
        <w:t>and detailed in the Tree Preservation Plan.</w:t>
      </w:r>
    </w:p>
    <w:p w14:paraId="19ED9B03" w14:textId="77777777" w:rsidR="00006CC2" w:rsidRPr="00327FE5" w:rsidRDefault="00006CC2" w:rsidP="00327FE5">
      <w:pPr>
        <w:rPr>
          <w:sz w:val="24"/>
        </w:rPr>
      </w:pPr>
    </w:p>
    <w:p w14:paraId="7D321CBD" w14:textId="686035DD" w:rsidR="008D663A" w:rsidRPr="006E3250" w:rsidRDefault="00006CC2" w:rsidP="008D663A">
      <w:pPr>
        <w:pStyle w:val="ListParagraph"/>
        <w:numPr>
          <w:ilvl w:val="0"/>
          <w:numId w:val="1"/>
        </w:numPr>
        <w:tabs>
          <w:tab w:val="left" w:pos="2103"/>
          <w:tab w:val="left" w:pos="2112"/>
          <w:tab w:val="left" w:pos="3117"/>
          <w:tab w:val="left" w:pos="3698"/>
          <w:tab w:val="left" w:pos="4879"/>
          <w:tab w:val="left" w:pos="5610"/>
          <w:tab w:val="left" w:pos="6950"/>
          <w:tab w:val="left" w:pos="8596"/>
          <w:tab w:val="left" w:pos="9657"/>
        </w:tabs>
        <w:spacing w:before="0"/>
        <w:ind w:right="40"/>
        <w:jc w:val="both"/>
        <w:rPr>
          <w:sz w:val="24"/>
        </w:rPr>
      </w:pPr>
      <w:r w:rsidRPr="000B14F3">
        <w:rPr>
          <w:sz w:val="24"/>
          <w:u w:val="single"/>
        </w:rPr>
        <w:t>Noise Attenuation</w:t>
      </w:r>
      <w:r>
        <w:rPr>
          <w:sz w:val="24"/>
        </w:rPr>
        <w:t xml:space="preserve">.  </w:t>
      </w:r>
      <w:r w:rsidR="00255A33">
        <w:rPr>
          <w:sz w:val="24"/>
        </w:rPr>
        <w:t>If</w:t>
      </w:r>
      <w:r>
        <w:rPr>
          <w:sz w:val="24"/>
        </w:rPr>
        <w:t xml:space="preserve"> aircraft noise attenuation is recommended </w:t>
      </w:r>
      <w:r w:rsidR="00255A33">
        <w:rPr>
          <w:sz w:val="24"/>
        </w:rPr>
        <w:t xml:space="preserve">for the new buildings </w:t>
      </w:r>
      <w:r>
        <w:rPr>
          <w:sz w:val="24"/>
        </w:rPr>
        <w:t>pursuant to an acoustic study of the Property</w:t>
      </w:r>
      <w:r w:rsidR="004A560A">
        <w:rPr>
          <w:sz w:val="24"/>
        </w:rPr>
        <w:t xml:space="preserve"> conducted prior to the issuance of a building permit</w:t>
      </w:r>
      <w:r>
        <w:rPr>
          <w:sz w:val="24"/>
        </w:rPr>
        <w:t xml:space="preserve">, the Applicant </w:t>
      </w:r>
      <w:r w:rsidR="00B75339">
        <w:rPr>
          <w:sz w:val="24"/>
        </w:rPr>
        <w:t>must</w:t>
      </w:r>
      <w:r>
        <w:rPr>
          <w:sz w:val="24"/>
        </w:rPr>
        <w:t xml:space="preserve"> employ attenuation measures to ensure that interior noise in occupied office areas will be exceed 50dBA DNL.  </w:t>
      </w:r>
    </w:p>
    <w:p w14:paraId="45238716" w14:textId="6238F565" w:rsidR="00C94402" w:rsidRPr="00D67D45" w:rsidRDefault="002C3778" w:rsidP="00D72174">
      <w:pPr>
        <w:pStyle w:val="ListParagraph"/>
        <w:numPr>
          <w:ilvl w:val="0"/>
          <w:numId w:val="1"/>
        </w:numPr>
        <w:ind w:left="1080"/>
        <w:jc w:val="both"/>
        <w:rPr>
          <w:sz w:val="24"/>
          <w:u w:val="single"/>
        </w:rPr>
      </w:pPr>
      <w:r w:rsidRPr="00D67D45">
        <w:rPr>
          <w:sz w:val="24"/>
          <w:u w:val="single"/>
        </w:rPr>
        <w:t>Stormwater Management</w:t>
      </w:r>
      <w:r w:rsidRPr="00D67D45">
        <w:rPr>
          <w:sz w:val="24"/>
        </w:rPr>
        <w:t>.  Subject to the approval of Land Development Services (LDS) at time of site plan</w:t>
      </w:r>
      <w:r w:rsidR="00A5564B" w:rsidRPr="00D67D45">
        <w:rPr>
          <w:sz w:val="24"/>
        </w:rPr>
        <w:t xml:space="preserve"> for any new office building on the Property, and in consideration of the relevant stormwater management district allocations</w:t>
      </w:r>
      <w:r w:rsidRPr="00D67D45">
        <w:rPr>
          <w:sz w:val="24"/>
        </w:rPr>
        <w:t xml:space="preserve">, </w:t>
      </w:r>
      <w:r w:rsidR="00B75339" w:rsidRPr="00D67D45">
        <w:rPr>
          <w:sz w:val="24"/>
        </w:rPr>
        <w:t xml:space="preserve">in order to meet water quality requirements, </w:t>
      </w:r>
      <w:r w:rsidRPr="00D67D45">
        <w:rPr>
          <w:sz w:val="24"/>
        </w:rPr>
        <w:t>the Applicant</w:t>
      </w:r>
      <w:r w:rsidR="00DC5D45" w:rsidRPr="00D67D45">
        <w:rPr>
          <w:sz w:val="24"/>
        </w:rPr>
        <w:t xml:space="preserve"> </w:t>
      </w:r>
      <w:r w:rsidR="00C26CFD" w:rsidRPr="00D67D45">
        <w:rPr>
          <w:sz w:val="24"/>
        </w:rPr>
        <w:t>must</w:t>
      </w:r>
      <w:r w:rsidR="00DC5D45" w:rsidRPr="00D67D45">
        <w:rPr>
          <w:sz w:val="24"/>
        </w:rPr>
        <w:t xml:space="preserve"> provide an on-site proprietary filtration system</w:t>
      </w:r>
      <w:r w:rsidR="00C26CFD" w:rsidRPr="00D67D45">
        <w:rPr>
          <w:sz w:val="24"/>
        </w:rPr>
        <w:t>, the details and location of which will be determined at site plan</w:t>
      </w:r>
      <w:r w:rsidR="00DC5D45" w:rsidRPr="00D67D45">
        <w:rPr>
          <w:sz w:val="24"/>
        </w:rPr>
        <w:t>.</w:t>
      </w:r>
      <w:r w:rsidRPr="00D67D45">
        <w:rPr>
          <w:sz w:val="24"/>
        </w:rPr>
        <w:t xml:space="preserve"> </w:t>
      </w:r>
    </w:p>
    <w:p w14:paraId="15C27440" w14:textId="77777777" w:rsidR="00D67D45" w:rsidRPr="00D67D45" w:rsidRDefault="00D67D45" w:rsidP="00D67D45">
      <w:pPr>
        <w:rPr>
          <w:sz w:val="24"/>
          <w:u w:val="single"/>
        </w:rPr>
      </w:pPr>
    </w:p>
    <w:p w14:paraId="612B4CD8" w14:textId="251602E2" w:rsidR="00441066" w:rsidRPr="00C94402" w:rsidRDefault="00441066" w:rsidP="00C94402">
      <w:pPr>
        <w:pStyle w:val="ListParagraph"/>
        <w:ind w:left="0" w:firstLine="0"/>
        <w:jc w:val="left"/>
        <w:rPr>
          <w:sz w:val="24"/>
          <w:u w:val="single"/>
        </w:rPr>
      </w:pPr>
      <w:r w:rsidRPr="00C94402">
        <w:rPr>
          <w:sz w:val="24"/>
          <w:u w:val="single"/>
        </w:rPr>
        <w:t>TRANSPORTATION</w:t>
      </w:r>
    </w:p>
    <w:p w14:paraId="3A952407" w14:textId="77777777" w:rsidR="0002227C" w:rsidRPr="00441066" w:rsidRDefault="0002227C" w:rsidP="00441066">
      <w:pPr>
        <w:pStyle w:val="ListParagraph"/>
        <w:ind w:left="0" w:firstLine="0"/>
        <w:jc w:val="left"/>
      </w:pPr>
    </w:p>
    <w:p w14:paraId="0B23C057" w14:textId="77777777" w:rsidR="002169B5" w:rsidRPr="002169B5" w:rsidRDefault="002169B5" w:rsidP="002169B5">
      <w:pPr>
        <w:pStyle w:val="ListParagraph"/>
        <w:numPr>
          <w:ilvl w:val="0"/>
          <w:numId w:val="1"/>
        </w:numPr>
        <w:spacing w:before="0" w:line="237" w:lineRule="auto"/>
        <w:ind w:right="384"/>
        <w:jc w:val="both"/>
        <w:rPr>
          <w:sz w:val="24"/>
          <w:szCs w:val="24"/>
        </w:rPr>
      </w:pPr>
      <w:r w:rsidRPr="002169B5">
        <w:rPr>
          <w:sz w:val="24"/>
          <w:szCs w:val="24"/>
          <w:u w:val="single"/>
        </w:rPr>
        <w:t>T</w:t>
      </w:r>
      <w:bookmarkStart w:id="1" w:name="_Toc335038413"/>
      <w:r w:rsidRPr="002169B5">
        <w:rPr>
          <w:sz w:val="24"/>
          <w:szCs w:val="24"/>
          <w:u w:val="single"/>
        </w:rPr>
        <w:t>ransportation Demand Management</w:t>
      </w:r>
      <w:r w:rsidRPr="002169B5">
        <w:rPr>
          <w:sz w:val="24"/>
          <w:szCs w:val="24"/>
          <w:u w:val="single"/>
          <w:lang w:bidi="en-US"/>
        </w:rPr>
        <w:t>.</w:t>
      </w:r>
      <w:r w:rsidRPr="002169B5">
        <w:rPr>
          <w:sz w:val="24"/>
          <w:szCs w:val="24"/>
          <w:lang w:bidi="en-US"/>
        </w:rPr>
        <w:t xml:space="preserve"> </w:t>
      </w:r>
      <w:bookmarkEnd w:id="1"/>
      <w:r w:rsidRPr="002169B5">
        <w:rPr>
          <w:sz w:val="24"/>
          <w:szCs w:val="24"/>
        </w:rPr>
        <w:t>This Proffer sets forth the programmatic elements of a transportation demand management program that must be implemented by the Applicant, and subsequently, as appropriate, the property owner, to encourage the use of transit, other high-occupant vehicle commuting modes, walking, biking and teleworking, all in order to reduce automobile trips generated by the new commercial uses constructed</w:t>
      </w:r>
      <w:r w:rsidRPr="002169B5">
        <w:rPr>
          <w:spacing w:val="40"/>
          <w:sz w:val="24"/>
          <w:szCs w:val="24"/>
        </w:rPr>
        <w:t xml:space="preserve"> </w:t>
      </w:r>
      <w:r w:rsidRPr="002169B5">
        <w:rPr>
          <w:sz w:val="24"/>
          <w:szCs w:val="24"/>
        </w:rPr>
        <w:t>on the Property</w:t>
      </w:r>
    </w:p>
    <w:p w14:paraId="75966DCB" w14:textId="77777777" w:rsidR="002169B5" w:rsidRPr="002169B5" w:rsidRDefault="002169B5" w:rsidP="002169B5">
      <w:pPr>
        <w:pStyle w:val="ListParagraph"/>
        <w:numPr>
          <w:ilvl w:val="2"/>
          <w:numId w:val="1"/>
        </w:numPr>
        <w:tabs>
          <w:tab w:val="left" w:pos="2822"/>
          <w:tab w:val="left" w:pos="2827"/>
        </w:tabs>
        <w:spacing w:before="264"/>
        <w:ind w:right="400"/>
        <w:jc w:val="both"/>
        <w:rPr>
          <w:sz w:val="24"/>
          <w:szCs w:val="24"/>
        </w:rPr>
      </w:pPr>
      <w:r w:rsidRPr="002169B5">
        <w:rPr>
          <w:sz w:val="24"/>
          <w:szCs w:val="24"/>
          <w:u w:val="thick"/>
        </w:rPr>
        <w:t>Definitions.</w:t>
      </w:r>
      <w:r w:rsidRPr="002169B5">
        <w:rPr>
          <w:spacing w:val="80"/>
          <w:sz w:val="24"/>
          <w:szCs w:val="24"/>
        </w:rPr>
        <w:t xml:space="preserve"> </w:t>
      </w:r>
      <w:r w:rsidRPr="002169B5">
        <w:rPr>
          <w:sz w:val="24"/>
          <w:szCs w:val="24"/>
        </w:rPr>
        <w:t>For purposes</w:t>
      </w:r>
      <w:r w:rsidRPr="002169B5">
        <w:rPr>
          <w:spacing w:val="33"/>
          <w:sz w:val="24"/>
          <w:szCs w:val="24"/>
        </w:rPr>
        <w:t xml:space="preserve"> </w:t>
      </w:r>
      <w:r w:rsidRPr="002169B5">
        <w:rPr>
          <w:sz w:val="24"/>
          <w:szCs w:val="24"/>
        </w:rPr>
        <w:t>of this Proffer, "Stabilization" will be deemed</w:t>
      </w:r>
      <w:r w:rsidRPr="002228A6">
        <w:t xml:space="preserve"> </w:t>
      </w:r>
      <w:r w:rsidRPr="002169B5">
        <w:rPr>
          <w:sz w:val="24"/>
          <w:szCs w:val="24"/>
        </w:rPr>
        <w:t>to</w:t>
      </w:r>
      <w:r w:rsidRPr="002169B5">
        <w:rPr>
          <w:spacing w:val="-1"/>
          <w:sz w:val="24"/>
          <w:szCs w:val="24"/>
        </w:rPr>
        <w:t xml:space="preserve"> </w:t>
      </w:r>
      <w:r w:rsidRPr="002169B5">
        <w:rPr>
          <w:sz w:val="24"/>
          <w:szCs w:val="24"/>
        </w:rPr>
        <w:t xml:space="preserve">occur one </w:t>
      </w:r>
      <w:r w:rsidRPr="002169B5">
        <w:rPr>
          <w:bCs/>
          <w:sz w:val="24"/>
          <w:szCs w:val="24"/>
        </w:rPr>
        <w:t>(1)</w:t>
      </w:r>
      <w:r w:rsidRPr="002169B5">
        <w:rPr>
          <w:b/>
          <w:sz w:val="24"/>
          <w:szCs w:val="24"/>
        </w:rPr>
        <w:t xml:space="preserve"> </w:t>
      </w:r>
      <w:r w:rsidRPr="002169B5">
        <w:rPr>
          <w:sz w:val="24"/>
          <w:szCs w:val="24"/>
        </w:rPr>
        <w:t>year following issuance of the last initial Non-RUP for the final new building to be constructed on the Subject Property.</w:t>
      </w:r>
      <w:r w:rsidRPr="002169B5">
        <w:rPr>
          <w:spacing w:val="40"/>
          <w:sz w:val="24"/>
          <w:szCs w:val="24"/>
        </w:rPr>
        <w:t xml:space="preserve"> </w:t>
      </w:r>
      <w:r w:rsidRPr="002169B5">
        <w:rPr>
          <w:sz w:val="24"/>
          <w:szCs w:val="24"/>
        </w:rPr>
        <w:t>"Pre­ stabilization" will be deemed to occur any time prior to Stabilization.</w:t>
      </w:r>
    </w:p>
    <w:p w14:paraId="26FEFAAF" w14:textId="77777777" w:rsidR="002169B5" w:rsidRPr="002169B5" w:rsidRDefault="002169B5" w:rsidP="002169B5">
      <w:pPr>
        <w:pStyle w:val="ListParagraph"/>
        <w:numPr>
          <w:ilvl w:val="2"/>
          <w:numId w:val="1"/>
        </w:numPr>
        <w:tabs>
          <w:tab w:val="left" w:pos="2827"/>
        </w:tabs>
        <w:spacing w:before="264"/>
        <w:ind w:right="400"/>
        <w:jc w:val="both"/>
        <w:rPr>
          <w:sz w:val="24"/>
          <w:szCs w:val="24"/>
        </w:rPr>
      </w:pPr>
      <w:r w:rsidRPr="002169B5">
        <w:rPr>
          <w:sz w:val="24"/>
          <w:szCs w:val="24"/>
          <w:u w:val="thick"/>
        </w:rPr>
        <w:t>Transportation</w:t>
      </w:r>
      <w:r w:rsidRPr="002169B5">
        <w:rPr>
          <w:sz w:val="24"/>
          <w:szCs w:val="24"/>
        </w:rPr>
        <w:t xml:space="preserve"> </w:t>
      </w:r>
      <w:r w:rsidRPr="002169B5">
        <w:rPr>
          <w:sz w:val="24"/>
          <w:szCs w:val="24"/>
          <w:u w:val="thick"/>
        </w:rPr>
        <w:t>Demand</w:t>
      </w:r>
      <w:r w:rsidRPr="002169B5">
        <w:rPr>
          <w:sz w:val="24"/>
          <w:szCs w:val="24"/>
        </w:rPr>
        <w:t xml:space="preserve"> </w:t>
      </w:r>
      <w:r w:rsidRPr="002169B5">
        <w:rPr>
          <w:sz w:val="24"/>
          <w:szCs w:val="24"/>
          <w:u w:val="thick"/>
        </w:rPr>
        <w:t>Management</w:t>
      </w:r>
      <w:r w:rsidRPr="002169B5">
        <w:rPr>
          <w:sz w:val="24"/>
          <w:szCs w:val="24"/>
        </w:rPr>
        <w:t xml:space="preserve"> </w:t>
      </w:r>
      <w:r w:rsidRPr="002169B5">
        <w:rPr>
          <w:sz w:val="24"/>
          <w:szCs w:val="24"/>
          <w:u w:val="thick"/>
        </w:rPr>
        <w:t>Plan.</w:t>
      </w:r>
      <w:r w:rsidRPr="002169B5">
        <w:rPr>
          <w:sz w:val="24"/>
          <w:szCs w:val="24"/>
        </w:rPr>
        <w:t xml:space="preserve"> The Applicant will be responsible for submitting the Transportation</w:t>
      </w:r>
      <w:r w:rsidRPr="002169B5">
        <w:rPr>
          <w:spacing w:val="-15"/>
          <w:sz w:val="24"/>
          <w:szCs w:val="24"/>
        </w:rPr>
        <w:t xml:space="preserve"> </w:t>
      </w:r>
      <w:r w:rsidRPr="002169B5">
        <w:rPr>
          <w:sz w:val="24"/>
          <w:szCs w:val="24"/>
        </w:rPr>
        <w:t>Demand Management Work Plan (the "TDM Work Plan") to FCDOT for approval prior to site plan approval for any new office building on the Property. The proffered elements of the TDM Program as set forth below are more fully described in this plan. It is</w:t>
      </w:r>
      <w:r w:rsidRPr="002169B5">
        <w:rPr>
          <w:spacing w:val="-2"/>
          <w:sz w:val="24"/>
          <w:szCs w:val="24"/>
        </w:rPr>
        <w:t xml:space="preserve"> </w:t>
      </w:r>
      <w:r w:rsidRPr="002169B5">
        <w:rPr>
          <w:sz w:val="24"/>
          <w:szCs w:val="24"/>
        </w:rPr>
        <w:t>the</w:t>
      </w:r>
      <w:r w:rsidRPr="002169B5">
        <w:rPr>
          <w:spacing w:val="-8"/>
          <w:sz w:val="24"/>
          <w:szCs w:val="24"/>
        </w:rPr>
        <w:t xml:space="preserve"> </w:t>
      </w:r>
      <w:r w:rsidRPr="002169B5">
        <w:rPr>
          <w:sz w:val="24"/>
          <w:szCs w:val="24"/>
        </w:rPr>
        <w:t>intent of this Proffer that the TDM Work Plan will adapt over time to respond to the changing transportation related circumstances</w:t>
      </w:r>
      <w:r w:rsidRPr="002169B5">
        <w:rPr>
          <w:spacing w:val="-15"/>
          <w:sz w:val="24"/>
          <w:szCs w:val="24"/>
        </w:rPr>
        <w:t xml:space="preserve"> </w:t>
      </w:r>
      <w:r w:rsidRPr="002169B5">
        <w:rPr>
          <w:sz w:val="24"/>
          <w:szCs w:val="24"/>
        </w:rPr>
        <w:t>of the Property, the surrounding community and the region, as</w:t>
      </w:r>
      <w:r w:rsidRPr="002169B5">
        <w:rPr>
          <w:spacing w:val="-2"/>
          <w:sz w:val="24"/>
          <w:szCs w:val="24"/>
        </w:rPr>
        <w:t xml:space="preserve"> </w:t>
      </w:r>
      <w:r w:rsidRPr="002169B5">
        <w:rPr>
          <w:sz w:val="24"/>
          <w:szCs w:val="24"/>
        </w:rPr>
        <w:t>well as to</w:t>
      </w:r>
      <w:r w:rsidRPr="002169B5">
        <w:rPr>
          <w:spacing w:val="-3"/>
          <w:sz w:val="24"/>
          <w:szCs w:val="24"/>
        </w:rPr>
        <w:t xml:space="preserve"> </w:t>
      </w:r>
      <w:r w:rsidRPr="002169B5">
        <w:rPr>
          <w:sz w:val="24"/>
          <w:szCs w:val="24"/>
        </w:rPr>
        <w:t>technological and/or other improvements, all with the objective of meeting the trip reduction goals as</w:t>
      </w:r>
      <w:r w:rsidRPr="002169B5">
        <w:rPr>
          <w:spacing w:val="-3"/>
          <w:sz w:val="24"/>
          <w:szCs w:val="24"/>
        </w:rPr>
        <w:t xml:space="preserve"> </w:t>
      </w:r>
      <w:r w:rsidRPr="002169B5">
        <w:rPr>
          <w:sz w:val="24"/>
          <w:szCs w:val="24"/>
        </w:rPr>
        <w:t>set forth in</w:t>
      </w:r>
      <w:r w:rsidRPr="002169B5">
        <w:rPr>
          <w:spacing w:val="-2"/>
          <w:sz w:val="24"/>
          <w:szCs w:val="24"/>
        </w:rPr>
        <w:t xml:space="preserve"> </w:t>
      </w:r>
      <w:r w:rsidRPr="002169B5">
        <w:rPr>
          <w:sz w:val="24"/>
          <w:szCs w:val="24"/>
        </w:rPr>
        <w:t>these Proffers.</w:t>
      </w:r>
      <w:r w:rsidRPr="002169B5">
        <w:rPr>
          <w:spacing w:val="40"/>
          <w:sz w:val="24"/>
          <w:szCs w:val="24"/>
        </w:rPr>
        <w:t xml:space="preserve"> </w:t>
      </w:r>
      <w:r w:rsidRPr="002169B5">
        <w:rPr>
          <w:sz w:val="24"/>
          <w:szCs w:val="24"/>
        </w:rPr>
        <w:t xml:space="preserve">Accordingly, modifications, revisions, and supplements to the TDM Work Plan as coordinated with FCDOT can be made without the </w:t>
      </w:r>
      <w:r w:rsidRPr="002169B5">
        <w:rPr>
          <w:sz w:val="24"/>
          <w:szCs w:val="24"/>
        </w:rPr>
        <w:lastRenderedPageBreak/>
        <w:t>need for a PCA provided that the TDM Plan</w:t>
      </w:r>
      <w:r w:rsidRPr="002169B5">
        <w:rPr>
          <w:spacing w:val="40"/>
          <w:sz w:val="24"/>
          <w:szCs w:val="24"/>
        </w:rPr>
        <w:t xml:space="preserve"> </w:t>
      </w:r>
      <w:r w:rsidRPr="002169B5">
        <w:rPr>
          <w:sz w:val="24"/>
          <w:szCs w:val="24"/>
        </w:rPr>
        <w:t>continues to reflect the proffered elements of the TDM Program as set</w:t>
      </w:r>
      <w:r w:rsidRPr="002169B5">
        <w:rPr>
          <w:spacing w:val="40"/>
          <w:sz w:val="24"/>
          <w:szCs w:val="24"/>
        </w:rPr>
        <w:t xml:space="preserve"> </w:t>
      </w:r>
      <w:r w:rsidRPr="002169B5">
        <w:rPr>
          <w:sz w:val="24"/>
          <w:szCs w:val="24"/>
        </w:rPr>
        <w:t>forth below.</w:t>
      </w:r>
    </w:p>
    <w:p w14:paraId="1EE3E1D2" w14:textId="77777777" w:rsidR="002169B5" w:rsidRPr="002169B5" w:rsidRDefault="002169B5" w:rsidP="002169B5">
      <w:pPr>
        <w:pStyle w:val="ListParagraph"/>
        <w:numPr>
          <w:ilvl w:val="0"/>
          <w:numId w:val="6"/>
        </w:numPr>
        <w:tabs>
          <w:tab w:val="left" w:pos="2880"/>
        </w:tabs>
        <w:spacing w:before="238"/>
        <w:ind w:left="2160" w:right="429" w:hanging="706"/>
        <w:jc w:val="both"/>
        <w:rPr>
          <w:sz w:val="24"/>
          <w:szCs w:val="24"/>
        </w:rPr>
      </w:pPr>
      <w:r w:rsidRPr="002169B5">
        <w:rPr>
          <w:sz w:val="24"/>
          <w:szCs w:val="24"/>
          <w:u w:val="thick"/>
        </w:rPr>
        <w:t>Trip Reduction Goals,</w:t>
      </w:r>
      <w:r w:rsidRPr="002169B5">
        <w:rPr>
          <w:sz w:val="24"/>
          <w:szCs w:val="24"/>
        </w:rPr>
        <w:t xml:space="preserve"> The objective</w:t>
      </w:r>
      <w:r w:rsidRPr="002169B5">
        <w:rPr>
          <w:spacing w:val="35"/>
          <w:sz w:val="24"/>
          <w:szCs w:val="24"/>
        </w:rPr>
        <w:t xml:space="preserve"> </w:t>
      </w:r>
      <w:r w:rsidRPr="002169B5">
        <w:rPr>
          <w:sz w:val="24"/>
          <w:szCs w:val="24"/>
        </w:rPr>
        <w:t>of the TDM Plan will be to reduce the number of weekday peak hour vehicle trips generated by the new office</w:t>
      </w:r>
      <w:r w:rsidRPr="002169B5">
        <w:rPr>
          <w:spacing w:val="40"/>
          <w:sz w:val="24"/>
          <w:szCs w:val="24"/>
        </w:rPr>
        <w:t xml:space="preserve"> </w:t>
      </w:r>
      <w:r w:rsidRPr="002169B5">
        <w:rPr>
          <w:sz w:val="24"/>
          <w:szCs w:val="24"/>
        </w:rPr>
        <w:t>uses located within the Property through the use of mass transit, ridesharing and other strategies including but not limited to those outlined in the TDM Strategic Plan.</w:t>
      </w:r>
      <w:r w:rsidRPr="002169B5">
        <w:rPr>
          <w:spacing w:val="40"/>
          <w:sz w:val="24"/>
          <w:szCs w:val="24"/>
        </w:rPr>
        <w:t xml:space="preserve"> </w:t>
      </w:r>
      <w:r w:rsidRPr="002169B5">
        <w:rPr>
          <w:sz w:val="24"/>
          <w:szCs w:val="24"/>
        </w:rPr>
        <w:t>In addition, the implementation of enhanced pedestrian and bicycle connections/facilities will provide safe and convenient access to nearby Metrorail and bus facilities thereby encouraging commuting options other than the automobile to employees and visitors to the Property.</w:t>
      </w:r>
    </w:p>
    <w:p w14:paraId="275AEB64" w14:textId="77777777" w:rsidR="002169B5" w:rsidRPr="002169B5" w:rsidRDefault="002169B5" w:rsidP="002169B5">
      <w:pPr>
        <w:pStyle w:val="ListParagraph"/>
        <w:numPr>
          <w:ilvl w:val="1"/>
          <w:numId w:val="6"/>
        </w:numPr>
        <w:tabs>
          <w:tab w:val="left" w:pos="3690"/>
        </w:tabs>
        <w:spacing w:before="217"/>
        <w:ind w:left="2790" w:right="356" w:hanging="703"/>
        <w:jc w:val="both"/>
        <w:rPr>
          <w:sz w:val="24"/>
          <w:szCs w:val="24"/>
        </w:rPr>
      </w:pPr>
      <w:r w:rsidRPr="002169B5">
        <w:rPr>
          <w:sz w:val="24"/>
          <w:szCs w:val="24"/>
          <w:u w:val="single"/>
        </w:rPr>
        <w:t>Baseline.</w:t>
      </w:r>
      <w:r w:rsidRPr="002169B5">
        <w:rPr>
          <w:sz w:val="24"/>
          <w:szCs w:val="24"/>
        </w:rPr>
        <w:t xml:space="preserve"> The baseline number of weekday peak hour vehicle trips within the Property against which the TDM Goals will be derived upon the commercial square footage approved, constructed and occupied on the Property as part of the proposed development at the time traffic counts are conducted in accordance with subparagraph v. or as qualified below and using the trip generation rates/equations applicable to such commercial uses as set forth in the Institute of Transportation Engineers, Trip Generation, 11th Edition for Land Use Code 710. If, at Build Out, the Applicant has constructed less gross floor area than proposed in the GDP, then the Baseline Trip generation numbers applicable upon Build Out will be calculated as if the commercial square footage had actually been constructed as reflected in the Traffic Impact Analysis for the Applicant prepared by Wells + Associated dated April 16, 2025 and subsequent addendum dated September 30, 2025. </w:t>
      </w:r>
    </w:p>
    <w:p w14:paraId="66051459" w14:textId="77777777" w:rsidR="002169B5" w:rsidRPr="002169B5" w:rsidRDefault="002169B5" w:rsidP="002169B5">
      <w:pPr>
        <w:pStyle w:val="ListParagraph"/>
        <w:numPr>
          <w:ilvl w:val="1"/>
          <w:numId w:val="6"/>
        </w:numPr>
        <w:tabs>
          <w:tab w:val="left" w:pos="3690"/>
        </w:tabs>
        <w:spacing w:before="246" w:line="237" w:lineRule="auto"/>
        <w:ind w:left="2790" w:right="371" w:hanging="711"/>
        <w:jc w:val="both"/>
        <w:rPr>
          <w:sz w:val="24"/>
          <w:szCs w:val="24"/>
        </w:rPr>
      </w:pPr>
      <w:r w:rsidRPr="002169B5">
        <w:rPr>
          <w:sz w:val="24"/>
          <w:szCs w:val="24"/>
          <w:u w:val="thick"/>
        </w:rPr>
        <w:t>TDM Goal.</w:t>
      </w:r>
      <w:r w:rsidRPr="002169B5">
        <w:rPr>
          <w:sz w:val="24"/>
          <w:szCs w:val="24"/>
        </w:rPr>
        <w:t xml:space="preserve"> The TDM strategies must be utilized to reduce the</w:t>
      </w:r>
      <w:r w:rsidRPr="002169B5">
        <w:rPr>
          <w:spacing w:val="40"/>
          <w:sz w:val="24"/>
          <w:szCs w:val="24"/>
        </w:rPr>
        <w:t xml:space="preserve"> </w:t>
      </w:r>
      <w:r w:rsidRPr="002169B5">
        <w:rPr>
          <w:sz w:val="24"/>
          <w:szCs w:val="24"/>
        </w:rPr>
        <w:t>peak hour vehicular trips by a goal of twenty-five percent (25%) for the new office uses.</w:t>
      </w:r>
    </w:p>
    <w:p w14:paraId="6BEA7CEF" w14:textId="77777777" w:rsidR="002169B5" w:rsidRPr="002169B5" w:rsidRDefault="002169B5" w:rsidP="002169B5">
      <w:pPr>
        <w:pStyle w:val="ListParagraph"/>
        <w:numPr>
          <w:ilvl w:val="0"/>
          <w:numId w:val="6"/>
        </w:numPr>
        <w:tabs>
          <w:tab w:val="left" w:pos="3060"/>
        </w:tabs>
        <w:spacing w:before="243"/>
        <w:ind w:left="2160" w:right="375" w:hanging="715"/>
        <w:jc w:val="both"/>
        <w:rPr>
          <w:position w:val="1"/>
          <w:sz w:val="24"/>
          <w:szCs w:val="24"/>
        </w:rPr>
      </w:pPr>
      <w:r w:rsidRPr="002169B5">
        <w:rPr>
          <w:sz w:val="24"/>
          <w:szCs w:val="24"/>
          <w:u w:val="thick"/>
        </w:rPr>
        <w:t>Process of Implementation</w:t>
      </w:r>
      <w:r w:rsidRPr="002169B5">
        <w:rPr>
          <w:sz w:val="24"/>
          <w:szCs w:val="24"/>
        </w:rPr>
        <w:t>.</w:t>
      </w:r>
      <w:r w:rsidRPr="002169B5">
        <w:rPr>
          <w:spacing w:val="40"/>
          <w:sz w:val="24"/>
          <w:szCs w:val="24"/>
        </w:rPr>
        <w:t xml:space="preserve"> </w:t>
      </w:r>
      <w:r w:rsidRPr="002169B5">
        <w:rPr>
          <w:sz w:val="24"/>
          <w:szCs w:val="24"/>
        </w:rPr>
        <w:t>The TDM Program must be implemented as follows, provided that modifications, revisions, and supplements to the implementation process as set forth herein as coordinated with FCDOT</w:t>
      </w:r>
      <w:r w:rsidRPr="002169B5">
        <w:rPr>
          <w:spacing w:val="40"/>
          <w:sz w:val="24"/>
          <w:szCs w:val="24"/>
        </w:rPr>
        <w:t xml:space="preserve"> </w:t>
      </w:r>
      <w:r w:rsidRPr="002169B5">
        <w:rPr>
          <w:sz w:val="24"/>
          <w:szCs w:val="24"/>
        </w:rPr>
        <w:t>can be made without requiring a PCA.</w:t>
      </w:r>
    </w:p>
    <w:p w14:paraId="1DC7DE87" w14:textId="77777777" w:rsidR="002169B5" w:rsidRPr="002169B5" w:rsidRDefault="002169B5" w:rsidP="002169B5">
      <w:pPr>
        <w:pStyle w:val="BodyText"/>
        <w:spacing w:before="245"/>
        <w:ind w:left="3540" w:right="384" w:hanging="691"/>
        <w:jc w:val="both"/>
      </w:pPr>
      <w:r w:rsidRPr="002169B5">
        <w:t>I.</w:t>
      </w:r>
      <w:r w:rsidRPr="002169B5">
        <w:rPr>
          <w:spacing w:val="40"/>
        </w:rPr>
        <w:t xml:space="preserve">  </w:t>
      </w:r>
      <w:r w:rsidRPr="002169B5">
        <w:rPr>
          <w:u w:val="thick"/>
        </w:rPr>
        <w:t>TDM Program Manager.</w:t>
      </w:r>
      <w:r w:rsidRPr="002169B5">
        <w:rPr>
          <w:spacing w:val="80"/>
        </w:rPr>
        <w:t xml:space="preserve"> </w:t>
      </w:r>
      <w:r w:rsidRPr="002169B5">
        <w:t>The applicant must appoint and</w:t>
      </w:r>
      <w:r w:rsidRPr="002169B5">
        <w:rPr>
          <w:spacing w:val="40"/>
        </w:rPr>
        <w:t xml:space="preserve"> </w:t>
      </w:r>
      <w:r w:rsidRPr="002169B5">
        <w:t>continuously employ, or cause to be employed, a TDM Program Manager (TPM) for Subject Property/COA.</w:t>
      </w:r>
      <w:r w:rsidRPr="002169B5">
        <w:rPr>
          <w:spacing w:val="40"/>
        </w:rPr>
        <w:t xml:space="preserve"> </w:t>
      </w:r>
      <w:r w:rsidRPr="002169B5">
        <w:t>If not previously appointed, the TPM will be appointed by no later than sixty (60) days after the issuance of the first building permit for the</w:t>
      </w:r>
      <w:r w:rsidRPr="002169B5">
        <w:rPr>
          <w:spacing w:val="-1"/>
        </w:rPr>
        <w:t xml:space="preserve"> </w:t>
      </w:r>
      <w:r w:rsidRPr="002169B5">
        <w:t>first new building to be constructed on the Subject Property.</w:t>
      </w:r>
      <w:r w:rsidRPr="002169B5">
        <w:rPr>
          <w:spacing w:val="40"/>
        </w:rPr>
        <w:t xml:space="preserve"> </w:t>
      </w:r>
      <w:r w:rsidRPr="002169B5">
        <w:t xml:space="preserve">The TPM duties may be part of other duties associated with the appointee. The TPM must notify FCDOT in writing within 10 days of the appointment </w:t>
      </w:r>
      <w:r w:rsidRPr="002169B5">
        <w:lastRenderedPageBreak/>
        <w:t>of the TPM.</w:t>
      </w:r>
      <w:r w:rsidRPr="002169B5">
        <w:rPr>
          <w:spacing w:val="40"/>
        </w:rPr>
        <w:t xml:space="preserve"> </w:t>
      </w:r>
      <w:r w:rsidRPr="002169B5">
        <w:t>Thereafter the AG must do the same within ten (10) days of any change in such appointment.</w:t>
      </w:r>
    </w:p>
    <w:p w14:paraId="17B0A4B5" w14:textId="77777777" w:rsidR="002169B5" w:rsidRPr="002169B5" w:rsidRDefault="002169B5" w:rsidP="002169B5">
      <w:pPr>
        <w:pStyle w:val="ListParagraph"/>
        <w:numPr>
          <w:ilvl w:val="0"/>
          <w:numId w:val="8"/>
        </w:numPr>
        <w:tabs>
          <w:tab w:val="left" w:pos="3532"/>
          <w:tab w:val="left" w:pos="3537"/>
        </w:tabs>
        <w:spacing w:before="241"/>
        <w:ind w:right="398" w:hanging="711"/>
        <w:jc w:val="both"/>
        <w:rPr>
          <w:sz w:val="24"/>
          <w:szCs w:val="24"/>
        </w:rPr>
      </w:pPr>
      <w:r w:rsidRPr="002169B5">
        <w:rPr>
          <w:sz w:val="24"/>
          <w:szCs w:val="24"/>
        </w:rPr>
        <w:tab/>
      </w:r>
      <w:r w:rsidRPr="002169B5">
        <w:rPr>
          <w:sz w:val="24"/>
          <w:szCs w:val="24"/>
          <w:u w:val="thick"/>
        </w:rPr>
        <w:t>Annual Report.</w:t>
      </w:r>
      <w:r w:rsidRPr="002169B5">
        <w:rPr>
          <w:spacing w:val="40"/>
          <w:sz w:val="24"/>
          <w:szCs w:val="24"/>
        </w:rPr>
        <w:t xml:space="preserve"> </w:t>
      </w:r>
      <w:r w:rsidRPr="002169B5">
        <w:rPr>
          <w:sz w:val="24"/>
          <w:szCs w:val="24"/>
        </w:rPr>
        <w:t>Every calendar year</w:t>
      </w:r>
      <w:r w:rsidRPr="002169B5">
        <w:rPr>
          <w:spacing w:val="-7"/>
          <w:sz w:val="24"/>
          <w:szCs w:val="24"/>
        </w:rPr>
        <w:t xml:space="preserve"> </w:t>
      </w:r>
      <w:r w:rsidRPr="002169B5">
        <w:rPr>
          <w:sz w:val="24"/>
          <w:szCs w:val="24"/>
        </w:rPr>
        <w:t>after the</w:t>
      </w:r>
      <w:r w:rsidRPr="002169B5">
        <w:rPr>
          <w:spacing w:val="-9"/>
          <w:sz w:val="24"/>
          <w:szCs w:val="24"/>
        </w:rPr>
        <w:t xml:space="preserve"> </w:t>
      </w:r>
      <w:r w:rsidRPr="002169B5">
        <w:rPr>
          <w:sz w:val="24"/>
          <w:szCs w:val="24"/>
        </w:rPr>
        <w:t>first issuance of a Non-RUP, and no later than May 15, the TPM must submit an Annual Report, based on a report template provided by FCDOT. Any changes to the TDM Plan must be highlighted in this report.</w:t>
      </w:r>
    </w:p>
    <w:p w14:paraId="6EAB680D" w14:textId="77777777" w:rsidR="002169B5" w:rsidRPr="002169B5" w:rsidRDefault="002169B5" w:rsidP="002169B5">
      <w:pPr>
        <w:pStyle w:val="BodyText"/>
        <w:spacing w:before="245"/>
        <w:ind w:left="3525" w:right="403" w:firstLine="8"/>
        <w:jc w:val="both"/>
      </w:pPr>
      <w:r w:rsidRPr="002169B5">
        <w:t>The Annual Report will be reviewed by FCDOT.</w:t>
      </w:r>
      <w:r w:rsidRPr="002169B5">
        <w:rPr>
          <w:spacing w:val="40"/>
        </w:rPr>
        <w:t xml:space="preserve"> </w:t>
      </w:r>
      <w:r w:rsidRPr="002169B5">
        <w:t>If FCDOT has not responded with any comments within sixty (60) days after submission, then the Annual Report will be deemed approved and the program elements must be implemented.</w:t>
      </w:r>
      <w:r w:rsidRPr="002169B5">
        <w:rPr>
          <w:spacing w:val="40"/>
        </w:rPr>
        <w:t xml:space="preserve"> </w:t>
      </w:r>
      <w:r w:rsidRPr="002169B5">
        <w:t>If FCDOT responds with</w:t>
      </w:r>
      <w:r w:rsidRPr="002169B5">
        <w:rPr>
          <w:spacing w:val="39"/>
        </w:rPr>
        <w:t xml:space="preserve"> </w:t>
      </w:r>
      <w:r w:rsidRPr="002169B5">
        <w:t>comments</w:t>
      </w:r>
      <w:r w:rsidRPr="002169B5">
        <w:rPr>
          <w:spacing w:val="50"/>
        </w:rPr>
        <w:t xml:space="preserve"> </w:t>
      </w:r>
      <w:r w:rsidRPr="002169B5">
        <w:t>on</w:t>
      </w:r>
      <w:r w:rsidRPr="002169B5">
        <w:rPr>
          <w:spacing w:val="43"/>
        </w:rPr>
        <w:t xml:space="preserve"> </w:t>
      </w:r>
      <w:r w:rsidRPr="002169B5">
        <w:t>the</w:t>
      </w:r>
      <w:r w:rsidRPr="002169B5">
        <w:rPr>
          <w:spacing w:val="40"/>
        </w:rPr>
        <w:t xml:space="preserve"> </w:t>
      </w:r>
      <w:r w:rsidRPr="002169B5">
        <w:t>Annual</w:t>
      </w:r>
      <w:r w:rsidRPr="002169B5">
        <w:rPr>
          <w:spacing w:val="47"/>
        </w:rPr>
        <w:t xml:space="preserve"> </w:t>
      </w:r>
      <w:r w:rsidRPr="002169B5">
        <w:t>Report,</w:t>
      </w:r>
      <w:r w:rsidRPr="002169B5">
        <w:rPr>
          <w:spacing w:val="58"/>
        </w:rPr>
        <w:t xml:space="preserve"> </w:t>
      </w:r>
      <w:r w:rsidRPr="002169B5">
        <w:t>then</w:t>
      </w:r>
      <w:r w:rsidRPr="002169B5">
        <w:rPr>
          <w:spacing w:val="40"/>
        </w:rPr>
        <w:t xml:space="preserve"> </w:t>
      </w:r>
      <w:r w:rsidRPr="002169B5">
        <w:t>the</w:t>
      </w:r>
      <w:r w:rsidRPr="002169B5">
        <w:rPr>
          <w:spacing w:val="39"/>
        </w:rPr>
        <w:t xml:space="preserve"> </w:t>
      </w:r>
      <w:r w:rsidRPr="002169B5">
        <w:t>TPM</w:t>
      </w:r>
      <w:r w:rsidRPr="002169B5">
        <w:rPr>
          <w:spacing w:val="40"/>
        </w:rPr>
        <w:t xml:space="preserve"> </w:t>
      </w:r>
      <w:r w:rsidRPr="002169B5">
        <w:t>will</w:t>
      </w:r>
      <w:r w:rsidRPr="002169B5">
        <w:rPr>
          <w:spacing w:val="42"/>
        </w:rPr>
        <w:t xml:space="preserve"> </w:t>
      </w:r>
      <w:r w:rsidRPr="002169B5">
        <w:rPr>
          <w:spacing w:val="-4"/>
        </w:rPr>
        <w:t xml:space="preserve">meet </w:t>
      </w:r>
      <w:r w:rsidRPr="002169B5">
        <w:t>with FCDOT staff within fifteen (15) days of receipt of the County's comments.</w:t>
      </w:r>
      <w:r w:rsidRPr="002169B5">
        <w:rPr>
          <w:spacing w:val="40"/>
        </w:rPr>
        <w:t xml:space="preserve"> </w:t>
      </w:r>
      <w:r w:rsidRPr="002169B5">
        <w:t>Thereafter, but in any event, no later than thirty (30) days after the meeting, the TPM must submit such revisions to the program and/or budget as discussed and agreed to with FCDOT and begin implementation</w:t>
      </w:r>
      <w:r w:rsidRPr="002169B5">
        <w:rPr>
          <w:spacing w:val="-6"/>
        </w:rPr>
        <w:t xml:space="preserve"> </w:t>
      </w:r>
      <w:r w:rsidRPr="002169B5">
        <w:t>of the approved program.</w:t>
      </w:r>
    </w:p>
    <w:p w14:paraId="40C3B2AF" w14:textId="77777777" w:rsidR="002169B5" w:rsidRPr="002169B5" w:rsidRDefault="002169B5" w:rsidP="002169B5">
      <w:pPr>
        <w:pStyle w:val="BodyText"/>
        <w:spacing w:before="245"/>
        <w:ind w:left="3525" w:right="403" w:firstLine="8"/>
        <w:jc w:val="both"/>
      </w:pPr>
      <w:r w:rsidRPr="002169B5">
        <w:t>If the TPM fails submit an annual report no later than May 15 to FCDOT as required by this Proffer, the TPM will have sixty (60) days within which to cure such violation. If after such sixty (60) day period the TPM has not submitted the delinquent report, then the applicant shall be subject to a penalty of $75 per day not to exceed $27,375 for any one incident. Such penalty shall be payable to Fairfax County.</w:t>
      </w:r>
    </w:p>
    <w:p w14:paraId="2EAAB612" w14:textId="77777777" w:rsidR="002169B5" w:rsidRPr="002169B5" w:rsidRDefault="002169B5" w:rsidP="002169B5">
      <w:pPr>
        <w:pStyle w:val="ListParagraph"/>
        <w:numPr>
          <w:ilvl w:val="0"/>
          <w:numId w:val="8"/>
        </w:numPr>
        <w:tabs>
          <w:tab w:val="left" w:pos="3547"/>
        </w:tabs>
        <w:spacing w:before="244"/>
        <w:ind w:left="3547" w:right="388" w:hanging="709"/>
        <w:jc w:val="both"/>
        <w:rPr>
          <w:sz w:val="24"/>
          <w:szCs w:val="24"/>
        </w:rPr>
      </w:pPr>
      <w:r w:rsidRPr="002169B5">
        <w:rPr>
          <w:sz w:val="24"/>
          <w:szCs w:val="24"/>
          <w:u w:val="thick"/>
        </w:rPr>
        <w:t>TDM Incentive Fund.</w:t>
      </w:r>
      <w:r w:rsidRPr="002169B5">
        <w:rPr>
          <w:spacing w:val="40"/>
          <w:sz w:val="24"/>
          <w:szCs w:val="24"/>
        </w:rPr>
        <w:t xml:space="preserve"> </w:t>
      </w:r>
      <w:r w:rsidRPr="002169B5">
        <w:rPr>
          <w:sz w:val="24"/>
          <w:szCs w:val="24"/>
        </w:rPr>
        <w:t>The "TDM Incentive Fund" is an account into which the building owners, through the TPM, will deposit contributions to fund a multimodal incentive program for initial purchasers/lessees within the Sully District.</w:t>
      </w:r>
      <w:r w:rsidRPr="002169B5">
        <w:rPr>
          <w:spacing w:val="40"/>
          <w:sz w:val="24"/>
          <w:szCs w:val="24"/>
        </w:rPr>
        <w:t xml:space="preserve"> </w:t>
      </w:r>
      <w:r w:rsidRPr="002169B5">
        <w:rPr>
          <w:sz w:val="24"/>
          <w:szCs w:val="24"/>
        </w:rPr>
        <w:t>Such contributions will</w:t>
      </w:r>
      <w:r w:rsidRPr="002169B5">
        <w:rPr>
          <w:spacing w:val="-2"/>
          <w:sz w:val="24"/>
          <w:szCs w:val="24"/>
        </w:rPr>
        <w:t xml:space="preserve"> </w:t>
      </w:r>
      <w:r w:rsidRPr="002169B5">
        <w:rPr>
          <w:sz w:val="24"/>
          <w:szCs w:val="24"/>
        </w:rPr>
        <w:t>be</w:t>
      </w:r>
      <w:r w:rsidRPr="002169B5">
        <w:rPr>
          <w:spacing w:val="-5"/>
          <w:sz w:val="24"/>
          <w:szCs w:val="24"/>
        </w:rPr>
        <w:t xml:space="preserve"> </w:t>
      </w:r>
      <w:r w:rsidRPr="002169B5">
        <w:rPr>
          <w:sz w:val="24"/>
          <w:szCs w:val="24"/>
        </w:rPr>
        <w:t>made one time on a</w:t>
      </w:r>
      <w:r w:rsidRPr="002169B5">
        <w:rPr>
          <w:spacing w:val="-6"/>
          <w:sz w:val="24"/>
          <w:szCs w:val="24"/>
        </w:rPr>
        <w:t xml:space="preserve"> </w:t>
      </w:r>
      <w:r w:rsidRPr="002169B5">
        <w:rPr>
          <w:sz w:val="24"/>
          <w:szCs w:val="24"/>
        </w:rPr>
        <w:t>building-by-building basis at</w:t>
      </w:r>
      <w:r w:rsidRPr="002169B5">
        <w:rPr>
          <w:spacing w:val="-6"/>
          <w:sz w:val="24"/>
          <w:szCs w:val="24"/>
        </w:rPr>
        <w:t xml:space="preserve"> </w:t>
      </w:r>
      <w:r w:rsidRPr="002169B5">
        <w:rPr>
          <w:sz w:val="24"/>
          <w:szCs w:val="24"/>
        </w:rPr>
        <w:t>the</w:t>
      </w:r>
      <w:r w:rsidRPr="002169B5">
        <w:rPr>
          <w:spacing w:val="-1"/>
          <w:sz w:val="24"/>
          <w:szCs w:val="24"/>
        </w:rPr>
        <w:t xml:space="preserve"> </w:t>
      </w:r>
      <w:r w:rsidRPr="002169B5">
        <w:rPr>
          <w:sz w:val="24"/>
          <w:szCs w:val="24"/>
        </w:rPr>
        <w:t>rate</w:t>
      </w:r>
      <w:r w:rsidRPr="002169B5">
        <w:rPr>
          <w:spacing w:val="-1"/>
          <w:sz w:val="24"/>
          <w:szCs w:val="24"/>
        </w:rPr>
        <w:t xml:space="preserve"> </w:t>
      </w:r>
      <w:r w:rsidRPr="002169B5">
        <w:rPr>
          <w:sz w:val="24"/>
          <w:szCs w:val="24"/>
        </w:rPr>
        <w:t>of $0.01 per gross square foot</w:t>
      </w:r>
      <w:r w:rsidRPr="002169B5">
        <w:rPr>
          <w:spacing w:val="-3"/>
          <w:sz w:val="24"/>
          <w:szCs w:val="24"/>
        </w:rPr>
        <w:t xml:space="preserve"> </w:t>
      </w:r>
      <w:r w:rsidRPr="002169B5">
        <w:rPr>
          <w:sz w:val="24"/>
          <w:szCs w:val="24"/>
        </w:rPr>
        <w:t>of</w:t>
      </w:r>
      <w:r w:rsidRPr="002169B5">
        <w:rPr>
          <w:spacing w:val="-3"/>
          <w:sz w:val="24"/>
          <w:szCs w:val="24"/>
        </w:rPr>
        <w:t xml:space="preserve"> any </w:t>
      </w:r>
      <w:r w:rsidRPr="002169B5">
        <w:rPr>
          <w:sz w:val="24"/>
          <w:szCs w:val="24"/>
        </w:rPr>
        <w:t>new office development to</w:t>
      </w:r>
      <w:r w:rsidRPr="002169B5">
        <w:rPr>
          <w:spacing w:val="-6"/>
          <w:sz w:val="24"/>
          <w:szCs w:val="24"/>
        </w:rPr>
        <w:t xml:space="preserve"> </w:t>
      </w:r>
      <w:r w:rsidRPr="002169B5">
        <w:rPr>
          <w:sz w:val="24"/>
          <w:szCs w:val="24"/>
        </w:rPr>
        <w:t>be</w:t>
      </w:r>
      <w:r w:rsidRPr="002169B5">
        <w:rPr>
          <w:spacing w:val="-6"/>
          <w:sz w:val="24"/>
          <w:szCs w:val="24"/>
        </w:rPr>
        <w:t xml:space="preserve"> </w:t>
      </w:r>
      <w:r w:rsidRPr="002169B5">
        <w:rPr>
          <w:sz w:val="24"/>
          <w:szCs w:val="24"/>
        </w:rPr>
        <w:t>constructed on the</w:t>
      </w:r>
      <w:r w:rsidRPr="002169B5">
        <w:rPr>
          <w:spacing w:val="-5"/>
          <w:sz w:val="24"/>
          <w:szCs w:val="24"/>
        </w:rPr>
        <w:t xml:space="preserve"> </w:t>
      </w:r>
      <w:r w:rsidRPr="002169B5">
        <w:rPr>
          <w:sz w:val="24"/>
          <w:szCs w:val="24"/>
        </w:rPr>
        <w:t>Property and</w:t>
      </w:r>
      <w:r w:rsidRPr="002169B5">
        <w:rPr>
          <w:spacing w:val="-9"/>
          <w:sz w:val="24"/>
          <w:szCs w:val="24"/>
        </w:rPr>
        <w:t xml:space="preserve"> </w:t>
      </w:r>
      <w:r w:rsidRPr="002169B5">
        <w:rPr>
          <w:sz w:val="24"/>
          <w:szCs w:val="24"/>
        </w:rPr>
        <w:t>provided prior to</w:t>
      </w:r>
      <w:r w:rsidRPr="002169B5">
        <w:rPr>
          <w:spacing w:val="-11"/>
          <w:sz w:val="24"/>
          <w:szCs w:val="24"/>
        </w:rPr>
        <w:t xml:space="preserve"> </w:t>
      </w:r>
      <w:r w:rsidRPr="002169B5">
        <w:rPr>
          <w:sz w:val="24"/>
          <w:szCs w:val="24"/>
        </w:rPr>
        <w:t>the</w:t>
      </w:r>
      <w:r w:rsidRPr="002169B5">
        <w:rPr>
          <w:spacing w:val="-5"/>
          <w:sz w:val="24"/>
          <w:szCs w:val="24"/>
        </w:rPr>
        <w:t xml:space="preserve"> </w:t>
      </w:r>
      <w:r w:rsidRPr="002169B5">
        <w:rPr>
          <w:sz w:val="24"/>
          <w:szCs w:val="24"/>
        </w:rPr>
        <w:t>issuance of</w:t>
      </w:r>
      <w:r w:rsidRPr="002169B5">
        <w:rPr>
          <w:spacing w:val="-5"/>
          <w:sz w:val="24"/>
          <w:szCs w:val="24"/>
        </w:rPr>
        <w:t xml:space="preserve"> </w:t>
      </w:r>
      <w:r w:rsidRPr="002169B5">
        <w:rPr>
          <w:sz w:val="24"/>
          <w:szCs w:val="24"/>
        </w:rPr>
        <w:t>the</w:t>
      </w:r>
      <w:r w:rsidRPr="002169B5">
        <w:rPr>
          <w:spacing w:val="-2"/>
          <w:sz w:val="24"/>
          <w:szCs w:val="24"/>
        </w:rPr>
        <w:t xml:space="preserve"> </w:t>
      </w:r>
      <w:r w:rsidRPr="002169B5">
        <w:rPr>
          <w:sz w:val="24"/>
          <w:szCs w:val="24"/>
        </w:rPr>
        <w:t>Non­ RUP for each individual building.</w:t>
      </w:r>
      <w:r w:rsidRPr="002169B5">
        <w:rPr>
          <w:spacing w:val="40"/>
          <w:sz w:val="24"/>
          <w:szCs w:val="24"/>
        </w:rPr>
        <w:t xml:space="preserve"> </w:t>
      </w:r>
      <w:r w:rsidRPr="002169B5">
        <w:rPr>
          <w:sz w:val="24"/>
          <w:szCs w:val="24"/>
        </w:rPr>
        <w:t>In addition to providing transit incentives, such contributions may also be used for enhancing/providing</w:t>
      </w:r>
      <w:r w:rsidRPr="002169B5">
        <w:rPr>
          <w:spacing w:val="-5"/>
          <w:sz w:val="24"/>
          <w:szCs w:val="24"/>
        </w:rPr>
        <w:t xml:space="preserve"> </w:t>
      </w:r>
      <w:r w:rsidRPr="002169B5">
        <w:rPr>
          <w:sz w:val="24"/>
          <w:szCs w:val="24"/>
        </w:rPr>
        <w:t>multimodal facilities within and proximate to the Subject Property.</w:t>
      </w:r>
    </w:p>
    <w:p w14:paraId="6617A9DA" w14:textId="77777777" w:rsidR="002169B5" w:rsidRPr="002169B5" w:rsidRDefault="002169B5" w:rsidP="002169B5">
      <w:pPr>
        <w:pStyle w:val="ListParagraph"/>
        <w:numPr>
          <w:ilvl w:val="0"/>
          <w:numId w:val="8"/>
        </w:numPr>
        <w:tabs>
          <w:tab w:val="left" w:pos="3532"/>
          <w:tab w:val="left" w:pos="3544"/>
        </w:tabs>
        <w:spacing w:before="241"/>
        <w:ind w:right="392" w:hanging="702"/>
        <w:jc w:val="both"/>
        <w:rPr>
          <w:sz w:val="24"/>
          <w:szCs w:val="24"/>
        </w:rPr>
      </w:pPr>
      <w:r w:rsidRPr="002169B5">
        <w:rPr>
          <w:sz w:val="24"/>
          <w:szCs w:val="24"/>
        </w:rPr>
        <w:tab/>
      </w:r>
      <w:r w:rsidRPr="002169B5">
        <w:rPr>
          <w:sz w:val="24"/>
          <w:szCs w:val="24"/>
          <w:u w:val="thick"/>
        </w:rPr>
        <w:t>Monitoring.</w:t>
      </w:r>
      <w:r w:rsidRPr="002169B5">
        <w:rPr>
          <w:spacing w:val="40"/>
          <w:sz w:val="24"/>
          <w:szCs w:val="24"/>
        </w:rPr>
        <w:t xml:space="preserve"> </w:t>
      </w:r>
      <w:r w:rsidRPr="002169B5">
        <w:rPr>
          <w:sz w:val="24"/>
          <w:szCs w:val="24"/>
        </w:rPr>
        <w:t>The</w:t>
      </w:r>
      <w:r w:rsidRPr="002169B5">
        <w:rPr>
          <w:spacing w:val="-8"/>
          <w:sz w:val="24"/>
          <w:szCs w:val="24"/>
        </w:rPr>
        <w:t xml:space="preserve"> </w:t>
      </w:r>
      <w:r w:rsidRPr="002169B5">
        <w:rPr>
          <w:sz w:val="24"/>
          <w:szCs w:val="24"/>
        </w:rPr>
        <w:t>TPM</w:t>
      </w:r>
      <w:r w:rsidRPr="002169B5">
        <w:rPr>
          <w:spacing w:val="-2"/>
          <w:sz w:val="24"/>
          <w:szCs w:val="24"/>
        </w:rPr>
        <w:t xml:space="preserve"> </w:t>
      </w:r>
      <w:r w:rsidRPr="002169B5">
        <w:rPr>
          <w:sz w:val="24"/>
          <w:szCs w:val="24"/>
        </w:rPr>
        <w:t>must</w:t>
      </w:r>
      <w:r w:rsidRPr="002169B5">
        <w:rPr>
          <w:spacing w:val="-3"/>
          <w:sz w:val="24"/>
          <w:szCs w:val="24"/>
        </w:rPr>
        <w:t xml:space="preserve"> </w:t>
      </w:r>
      <w:r w:rsidRPr="002169B5">
        <w:rPr>
          <w:sz w:val="24"/>
          <w:szCs w:val="24"/>
        </w:rPr>
        <w:t>verify that</w:t>
      </w:r>
      <w:r w:rsidRPr="002169B5">
        <w:rPr>
          <w:spacing w:val="-6"/>
          <w:sz w:val="24"/>
          <w:szCs w:val="24"/>
        </w:rPr>
        <w:t xml:space="preserve"> </w:t>
      </w:r>
      <w:r w:rsidRPr="002169B5">
        <w:rPr>
          <w:sz w:val="24"/>
          <w:szCs w:val="24"/>
        </w:rPr>
        <w:t>the</w:t>
      </w:r>
      <w:r w:rsidRPr="002169B5">
        <w:rPr>
          <w:spacing w:val="-3"/>
          <w:sz w:val="24"/>
          <w:szCs w:val="24"/>
        </w:rPr>
        <w:t xml:space="preserve"> </w:t>
      </w:r>
      <w:r w:rsidRPr="002169B5">
        <w:rPr>
          <w:sz w:val="24"/>
          <w:szCs w:val="24"/>
        </w:rPr>
        <w:t>proffered trip</w:t>
      </w:r>
      <w:r w:rsidRPr="002169B5">
        <w:rPr>
          <w:spacing w:val="-7"/>
          <w:sz w:val="24"/>
          <w:szCs w:val="24"/>
        </w:rPr>
        <w:t xml:space="preserve"> </w:t>
      </w:r>
      <w:r w:rsidRPr="002169B5">
        <w:rPr>
          <w:sz w:val="24"/>
          <w:szCs w:val="24"/>
        </w:rPr>
        <w:t>reduction goals are</w:t>
      </w:r>
      <w:r w:rsidRPr="002169B5">
        <w:rPr>
          <w:spacing w:val="-1"/>
          <w:sz w:val="24"/>
          <w:szCs w:val="24"/>
        </w:rPr>
        <w:t xml:space="preserve"> </w:t>
      </w:r>
      <w:r w:rsidRPr="002169B5">
        <w:rPr>
          <w:sz w:val="24"/>
          <w:szCs w:val="24"/>
        </w:rPr>
        <w:t>being pursued through the</w:t>
      </w:r>
      <w:r w:rsidRPr="002169B5">
        <w:rPr>
          <w:spacing w:val="-2"/>
          <w:sz w:val="24"/>
          <w:szCs w:val="24"/>
        </w:rPr>
        <w:t xml:space="preserve"> </w:t>
      </w:r>
      <w:r w:rsidRPr="002169B5">
        <w:rPr>
          <w:sz w:val="24"/>
          <w:szCs w:val="24"/>
        </w:rPr>
        <w:t xml:space="preserve">completion of Vehicular Traffic Counts and Person Surveys of office uses, with priority given to collecting Vehicular Traffic </w:t>
      </w:r>
      <w:r w:rsidRPr="002169B5">
        <w:rPr>
          <w:sz w:val="24"/>
          <w:szCs w:val="24"/>
        </w:rPr>
        <w:lastRenderedPageBreak/>
        <w:t>Counts. In the event that authorization for Person Surveys is not granted for reasons beyond the control of the applicant, other such monitoring methods will be identified and reviewed and approved by</w:t>
      </w:r>
      <w:r w:rsidRPr="002169B5">
        <w:rPr>
          <w:spacing w:val="-3"/>
          <w:sz w:val="24"/>
          <w:szCs w:val="24"/>
        </w:rPr>
        <w:t xml:space="preserve"> </w:t>
      </w:r>
      <w:r w:rsidRPr="002169B5">
        <w:rPr>
          <w:sz w:val="24"/>
          <w:szCs w:val="24"/>
        </w:rPr>
        <w:t>FCDOT that may include eliminating the requirement for Person Surveys.</w:t>
      </w:r>
      <w:r w:rsidRPr="002169B5">
        <w:rPr>
          <w:spacing w:val="40"/>
          <w:sz w:val="24"/>
          <w:szCs w:val="24"/>
        </w:rPr>
        <w:t xml:space="preserve"> </w:t>
      </w:r>
      <w:r w:rsidRPr="002169B5">
        <w:rPr>
          <w:sz w:val="24"/>
          <w:szCs w:val="24"/>
        </w:rPr>
        <w:t>The results of</w:t>
      </w:r>
      <w:r w:rsidRPr="002169B5">
        <w:rPr>
          <w:spacing w:val="-7"/>
          <w:sz w:val="24"/>
          <w:szCs w:val="24"/>
        </w:rPr>
        <w:t xml:space="preserve"> </w:t>
      </w:r>
      <w:r w:rsidRPr="002169B5">
        <w:rPr>
          <w:sz w:val="24"/>
          <w:szCs w:val="24"/>
        </w:rPr>
        <w:t>such</w:t>
      </w:r>
      <w:r w:rsidRPr="002169B5">
        <w:rPr>
          <w:spacing w:val="-2"/>
          <w:sz w:val="24"/>
          <w:szCs w:val="24"/>
        </w:rPr>
        <w:t xml:space="preserve"> </w:t>
      </w:r>
      <w:r w:rsidRPr="002169B5">
        <w:rPr>
          <w:sz w:val="24"/>
          <w:szCs w:val="24"/>
        </w:rPr>
        <w:t>Person Surveys and Vehicular Traffic Counts must be provided to FCDOT as part of the Annual Reporting process. Person Surveys and Vehicular Traffic Counts must be conducted for the Property beginning one</w:t>
      </w:r>
      <w:r w:rsidRPr="002169B5">
        <w:rPr>
          <w:spacing w:val="-9"/>
          <w:sz w:val="24"/>
          <w:szCs w:val="24"/>
        </w:rPr>
        <w:t xml:space="preserve"> </w:t>
      </w:r>
      <w:r w:rsidRPr="002169B5">
        <w:rPr>
          <w:sz w:val="24"/>
          <w:szCs w:val="24"/>
        </w:rPr>
        <w:t>year</w:t>
      </w:r>
      <w:r w:rsidRPr="002169B5">
        <w:rPr>
          <w:spacing w:val="-2"/>
          <w:sz w:val="24"/>
          <w:szCs w:val="24"/>
        </w:rPr>
        <w:t xml:space="preserve"> </w:t>
      </w:r>
      <w:r w:rsidRPr="002169B5">
        <w:rPr>
          <w:sz w:val="24"/>
          <w:szCs w:val="24"/>
        </w:rPr>
        <w:t>following issuance</w:t>
      </w:r>
      <w:r w:rsidRPr="002169B5">
        <w:rPr>
          <w:spacing w:val="-2"/>
          <w:sz w:val="24"/>
          <w:szCs w:val="24"/>
        </w:rPr>
        <w:t xml:space="preserve"> </w:t>
      </w:r>
      <w:r w:rsidRPr="002169B5">
        <w:rPr>
          <w:sz w:val="24"/>
          <w:szCs w:val="24"/>
        </w:rPr>
        <w:t>of</w:t>
      </w:r>
      <w:r w:rsidRPr="002169B5">
        <w:rPr>
          <w:spacing w:val="-4"/>
          <w:sz w:val="24"/>
          <w:szCs w:val="24"/>
        </w:rPr>
        <w:t xml:space="preserve"> </w:t>
      </w:r>
      <w:r w:rsidRPr="002169B5">
        <w:rPr>
          <w:sz w:val="24"/>
          <w:szCs w:val="24"/>
        </w:rPr>
        <w:t>the</w:t>
      </w:r>
      <w:r w:rsidRPr="002169B5">
        <w:rPr>
          <w:spacing w:val="-5"/>
          <w:sz w:val="24"/>
          <w:szCs w:val="24"/>
        </w:rPr>
        <w:t xml:space="preserve"> </w:t>
      </w:r>
      <w:r w:rsidRPr="002169B5">
        <w:rPr>
          <w:sz w:val="24"/>
          <w:szCs w:val="24"/>
        </w:rPr>
        <w:t>final initial</w:t>
      </w:r>
      <w:r w:rsidRPr="002169B5">
        <w:rPr>
          <w:spacing w:val="-1"/>
          <w:sz w:val="24"/>
          <w:szCs w:val="24"/>
        </w:rPr>
        <w:t xml:space="preserve"> </w:t>
      </w:r>
      <w:r w:rsidRPr="002169B5">
        <w:rPr>
          <w:sz w:val="24"/>
          <w:szCs w:val="24"/>
        </w:rPr>
        <w:t>Non-RUP for</w:t>
      </w:r>
      <w:r w:rsidRPr="002169B5">
        <w:rPr>
          <w:spacing w:val="-9"/>
          <w:sz w:val="24"/>
          <w:szCs w:val="24"/>
        </w:rPr>
        <w:t xml:space="preserve"> </w:t>
      </w:r>
      <w:r w:rsidRPr="002169B5">
        <w:rPr>
          <w:sz w:val="24"/>
          <w:szCs w:val="24"/>
        </w:rPr>
        <w:t>the</w:t>
      </w:r>
      <w:r w:rsidRPr="002169B5">
        <w:rPr>
          <w:spacing w:val="-3"/>
          <w:sz w:val="24"/>
          <w:szCs w:val="24"/>
        </w:rPr>
        <w:t xml:space="preserve"> </w:t>
      </w:r>
      <w:r w:rsidRPr="002169B5">
        <w:rPr>
          <w:sz w:val="24"/>
          <w:szCs w:val="24"/>
        </w:rPr>
        <w:t>first new</w:t>
      </w:r>
      <w:r w:rsidRPr="002169B5">
        <w:rPr>
          <w:spacing w:val="-9"/>
          <w:sz w:val="24"/>
          <w:szCs w:val="24"/>
        </w:rPr>
        <w:t xml:space="preserve"> </w:t>
      </w:r>
      <w:r w:rsidRPr="002169B5">
        <w:rPr>
          <w:sz w:val="24"/>
          <w:szCs w:val="24"/>
        </w:rPr>
        <w:t>building to</w:t>
      </w:r>
      <w:r w:rsidRPr="002169B5">
        <w:rPr>
          <w:spacing w:val="-11"/>
          <w:sz w:val="24"/>
          <w:szCs w:val="24"/>
        </w:rPr>
        <w:t xml:space="preserve"> </w:t>
      </w:r>
      <w:r w:rsidRPr="002169B5">
        <w:rPr>
          <w:sz w:val="24"/>
          <w:szCs w:val="24"/>
        </w:rPr>
        <w:t>be</w:t>
      </w:r>
      <w:r w:rsidRPr="002169B5">
        <w:rPr>
          <w:spacing w:val="-11"/>
          <w:sz w:val="24"/>
          <w:szCs w:val="24"/>
        </w:rPr>
        <w:t xml:space="preserve"> </w:t>
      </w:r>
      <w:r w:rsidRPr="002169B5">
        <w:rPr>
          <w:sz w:val="24"/>
          <w:szCs w:val="24"/>
        </w:rPr>
        <w:t>constructed on</w:t>
      </w:r>
      <w:r w:rsidRPr="002169B5">
        <w:rPr>
          <w:spacing w:val="-13"/>
          <w:sz w:val="24"/>
          <w:szCs w:val="24"/>
        </w:rPr>
        <w:t xml:space="preserve"> </w:t>
      </w:r>
      <w:r w:rsidRPr="002169B5">
        <w:rPr>
          <w:sz w:val="24"/>
          <w:szCs w:val="24"/>
        </w:rPr>
        <w:t>the Property. Person Surveys must be conducted every three (3) years and Vehicular Traffic Counts must be collected annually until the results of three consecutive annual traffic counts conducted upon Buildout show that the applicable trip reduction goals for the Subject Property have been met. At such time, Person Surveys and Vehicular Traffic Counts will thereafter be provided every five (5) years. Any time</w:t>
      </w:r>
      <w:r w:rsidRPr="002169B5">
        <w:rPr>
          <w:spacing w:val="-9"/>
          <w:sz w:val="24"/>
          <w:szCs w:val="24"/>
        </w:rPr>
        <w:t xml:space="preserve"> </w:t>
      </w:r>
      <w:r w:rsidRPr="002169B5">
        <w:rPr>
          <w:sz w:val="24"/>
          <w:szCs w:val="24"/>
        </w:rPr>
        <w:t>during</w:t>
      </w:r>
      <w:r w:rsidRPr="002169B5">
        <w:rPr>
          <w:spacing w:val="-4"/>
          <w:sz w:val="24"/>
          <w:szCs w:val="24"/>
        </w:rPr>
        <w:t xml:space="preserve"> </w:t>
      </w:r>
      <w:r w:rsidRPr="002169B5">
        <w:rPr>
          <w:sz w:val="24"/>
          <w:szCs w:val="24"/>
        </w:rPr>
        <w:t>which Person Survey response rates do</w:t>
      </w:r>
      <w:r w:rsidRPr="002169B5">
        <w:rPr>
          <w:spacing w:val="-8"/>
          <w:sz w:val="24"/>
          <w:szCs w:val="24"/>
        </w:rPr>
        <w:t xml:space="preserve"> </w:t>
      </w:r>
      <w:r w:rsidRPr="002169B5">
        <w:rPr>
          <w:sz w:val="24"/>
          <w:szCs w:val="24"/>
        </w:rPr>
        <w:t>not reach 20%, FCDOT may request additional surveys be conducted the following year.</w:t>
      </w:r>
      <w:r w:rsidRPr="002169B5">
        <w:rPr>
          <w:spacing w:val="40"/>
          <w:sz w:val="24"/>
          <w:szCs w:val="24"/>
        </w:rPr>
        <w:t xml:space="preserve"> </w:t>
      </w:r>
      <w:r w:rsidRPr="002169B5">
        <w:rPr>
          <w:sz w:val="24"/>
          <w:szCs w:val="24"/>
        </w:rPr>
        <w:t>Notwithstanding the aforementioned, at any time prior to or after Stabilization, FCDOT may suspend such person surveys and Vehicular Traffic Counts if conditions warrant such.</w:t>
      </w:r>
    </w:p>
    <w:p w14:paraId="34DBFDD1" w14:textId="77777777" w:rsidR="002169B5" w:rsidRPr="002169B5" w:rsidRDefault="002169B5" w:rsidP="002169B5">
      <w:pPr>
        <w:pStyle w:val="BodyText"/>
        <w:spacing w:before="4"/>
        <w:ind w:left="3521" w:right="404" w:firstLine="18"/>
        <w:jc w:val="both"/>
      </w:pPr>
    </w:p>
    <w:p w14:paraId="76A50ACC" w14:textId="77777777" w:rsidR="002169B5" w:rsidRPr="002169B5" w:rsidRDefault="002169B5" w:rsidP="002169B5">
      <w:pPr>
        <w:pStyle w:val="BodyText"/>
        <w:numPr>
          <w:ilvl w:val="0"/>
          <w:numId w:val="6"/>
        </w:numPr>
        <w:spacing w:before="4"/>
        <w:ind w:right="404"/>
        <w:jc w:val="both"/>
      </w:pPr>
      <w:r w:rsidRPr="002169B5">
        <w:rPr>
          <w:u w:val="thick"/>
        </w:rPr>
        <w:t>Trip</w:t>
      </w:r>
      <w:r w:rsidRPr="002169B5">
        <w:rPr>
          <w:spacing w:val="-6"/>
          <w:u w:val="thick"/>
        </w:rPr>
        <w:t xml:space="preserve"> </w:t>
      </w:r>
      <w:r w:rsidRPr="002169B5">
        <w:rPr>
          <w:u w:val="thick"/>
        </w:rPr>
        <w:t>Counts.</w:t>
      </w:r>
      <w:r w:rsidRPr="002169B5">
        <w:rPr>
          <w:spacing w:val="40"/>
        </w:rPr>
        <w:t xml:space="preserve"> </w:t>
      </w:r>
      <w:r w:rsidRPr="002169B5">
        <w:t>If</w:t>
      </w:r>
      <w:r w:rsidRPr="002169B5">
        <w:rPr>
          <w:spacing w:val="-5"/>
        </w:rPr>
        <w:t xml:space="preserve"> </w:t>
      </w:r>
      <w:r w:rsidRPr="002169B5">
        <w:t>an</w:t>
      </w:r>
      <w:r w:rsidRPr="002169B5">
        <w:rPr>
          <w:spacing w:val="-15"/>
        </w:rPr>
        <w:t xml:space="preserve"> </w:t>
      </w:r>
      <w:r w:rsidRPr="002169B5">
        <w:t>Annual</w:t>
      </w:r>
      <w:r w:rsidRPr="002169B5">
        <w:rPr>
          <w:spacing w:val="-6"/>
        </w:rPr>
        <w:t xml:space="preserve"> </w:t>
      </w:r>
      <w:r w:rsidRPr="002169B5">
        <w:t>Report indicates</w:t>
      </w:r>
      <w:r w:rsidRPr="002169B5">
        <w:rPr>
          <w:spacing w:val="-2"/>
        </w:rPr>
        <w:t xml:space="preserve"> </w:t>
      </w:r>
      <w:r w:rsidRPr="002169B5">
        <w:t>that</w:t>
      </w:r>
      <w:r w:rsidRPr="002169B5">
        <w:rPr>
          <w:spacing w:val="-5"/>
        </w:rPr>
        <w:t xml:space="preserve"> </w:t>
      </w:r>
      <w:r w:rsidRPr="002169B5">
        <w:t>a</w:t>
      </w:r>
      <w:r w:rsidRPr="002169B5">
        <w:rPr>
          <w:spacing w:val="-3"/>
        </w:rPr>
        <w:t xml:space="preserve"> </w:t>
      </w:r>
      <w:r w:rsidRPr="002169B5">
        <w:t>change has</w:t>
      </w:r>
      <w:r w:rsidRPr="002169B5">
        <w:rPr>
          <w:spacing w:val="-9"/>
        </w:rPr>
        <w:t xml:space="preserve"> </w:t>
      </w:r>
      <w:r w:rsidRPr="002169B5">
        <w:t>occurred that is significant enough to reasonably call into question whether the applicable vehicle trip reduction goals are continuing to be met, then FCDOT may require the TPM to conduct additional Vehicular Traffic Counts (pursuant to</w:t>
      </w:r>
      <w:r w:rsidRPr="002169B5">
        <w:rPr>
          <w:spacing w:val="-8"/>
        </w:rPr>
        <w:t xml:space="preserve"> </w:t>
      </w:r>
      <w:r w:rsidRPr="002169B5">
        <w:t>the</w:t>
      </w:r>
      <w:r w:rsidRPr="002169B5">
        <w:rPr>
          <w:spacing w:val="-6"/>
        </w:rPr>
        <w:t xml:space="preserve"> </w:t>
      </w:r>
      <w:r w:rsidRPr="002169B5">
        <w:t>methodology set</w:t>
      </w:r>
      <w:r w:rsidRPr="002169B5">
        <w:rPr>
          <w:spacing w:val="-3"/>
        </w:rPr>
        <w:t xml:space="preserve"> </w:t>
      </w:r>
      <w:r w:rsidRPr="002169B5">
        <w:t>forth</w:t>
      </w:r>
      <w:r w:rsidRPr="002169B5">
        <w:rPr>
          <w:spacing w:val="-7"/>
        </w:rPr>
        <w:t xml:space="preserve"> </w:t>
      </w:r>
      <w:r w:rsidRPr="002169B5">
        <w:t>in</w:t>
      </w:r>
      <w:r w:rsidRPr="002169B5">
        <w:rPr>
          <w:spacing w:val="-1"/>
        </w:rPr>
        <w:t xml:space="preserve"> </w:t>
      </w:r>
      <w:r w:rsidRPr="002169B5">
        <w:t>the</w:t>
      </w:r>
      <w:r w:rsidRPr="002169B5">
        <w:rPr>
          <w:spacing w:val="-9"/>
        </w:rPr>
        <w:t xml:space="preserve"> </w:t>
      </w:r>
      <w:r w:rsidRPr="002169B5">
        <w:t>TDM</w:t>
      </w:r>
      <w:r w:rsidRPr="002169B5">
        <w:rPr>
          <w:spacing w:val="-9"/>
        </w:rPr>
        <w:t xml:space="preserve"> </w:t>
      </w:r>
      <w:r w:rsidRPr="002169B5">
        <w:t>Plan) within 90 days to determine</w:t>
      </w:r>
      <w:r w:rsidRPr="002169B5">
        <w:rPr>
          <w:spacing w:val="59"/>
        </w:rPr>
        <w:t xml:space="preserve"> </w:t>
      </w:r>
      <w:r w:rsidRPr="002169B5">
        <w:t>whether</w:t>
      </w:r>
      <w:r w:rsidRPr="002169B5">
        <w:rPr>
          <w:spacing w:val="40"/>
        </w:rPr>
        <w:t xml:space="preserve"> </w:t>
      </w:r>
      <w:r w:rsidRPr="002169B5">
        <w:t>in</w:t>
      </w:r>
      <w:r w:rsidRPr="002169B5">
        <w:rPr>
          <w:spacing w:val="40"/>
        </w:rPr>
        <w:t xml:space="preserve"> </w:t>
      </w:r>
      <w:r w:rsidRPr="002169B5">
        <w:t>fact</w:t>
      </w:r>
      <w:r w:rsidRPr="002169B5">
        <w:rPr>
          <w:spacing w:val="40"/>
        </w:rPr>
        <w:t xml:space="preserve"> </w:t>
      </w:r>
      <w:r w:rsidRPr="002169B5">
        <w:t>such</w:t>
      </w:r>
      <w:r w:rsidRPr="002169B5">
        <w:rPr>
          <w:spacing w:val="40"/>
        </w:rPr>
        <w:t xml:space="preserve"> </w:t>
      </w:r>
      <w:r w:rsidRPr="002169B5">
        <w:t>objectives</w:t>
      </w:r>
      <w:r w:rsidRPr="002169B5">
        <w:rPr>
          <w:spacing w:val="40"/>
        </w:rPr>
        <w:t xml:space="preserve"> </w:t>
      </w:r>
      <w:r w:rsidRPr="002169B5">
        <w:t>are</w:t>
      </w:r>
      <w:r w:rsidRPr="002169B5">
        <w:rPr>
          <w:spacing w:val="40"/>
        </w:rPr>
        <w:t xml:space="preserve"> </w:t>
      </w:r>
      <w:r w:rsidRPr="002169B5">
        <w:t>being</w:t>
      </w:r>
      <w:r w:rsidRPr="002169B5">
        <w:rPr>
          <w:spacing w:val="40"/>
        </w:rPr>
        <w:t xml:space="preserve"> </w:t>
      </w:r>
      <w:r w:rsidRPr="002169B5">
        <w:t>met.</w:t>
      </w:r>
      <w:r w:rsidRPr="002169B5">
        <w:rPr>
          <w:spacing w:val="40"/>
        </w:rPr>
        <w:t xml:space="preserve">  </w:t>
      </w:r>
      <w:r w:rsidRPr="002169B5">
        <w:t>If</w:t>
      </w:r>
      <w:r w:rsidRPr="002169B5">
        <w:rPr>
          <w:spacing w:val="40"/>
        </w:rPr>
        <w:t xml:space="preserve"> </w:t>
      </w:r>
      <w:r w:rsidRPr="002169B5">
        <w:t>any</w:t>
      </w:r>
      <w:r w:rsidRPr="002169B5">
        <w:rPr>
          <w:spacing w:val="40"/>
        </w:rPr>
        <w:t xml:space="preserve"> </w:t>
      </w:r>
      <w:r w:rsidRPr="002169B5">
        <w:t>such Vehicular Traffic Counts demonstrate that the applicable vehicle trip reduction goals are not being met, then the TPM must meet with FCDOT to</w:t>
      </w:r>
      <w:r w:rsidRPr="002169B5">
        <w:rPr>
          <w:spacing w:val="-2"/>
        </w:rPr>
        <w:t xml:space="preserve"> </w:t>
      </w:r>
      <w:r w:rsidRPr="002169B5">
        <w:t>review the</w:t>
      </w:r>
      <w:r w:rsidRPr="002169B5">
        <w:rPr>
          <w:spacing w:val="-4"/>
        </w:rPr>
        <w:t xml:space="preserve"> </w:t>
      </w:r>
      <w:r w:rsidRPr="002169B5">
        <w:t>TDM strategies in place and to develop modifications to</w:t>
      </w:r>
      <w:r w:rsidRPr="002169B5">
        <w:rPr>
          <w:spacing w:val="-3"/>
        </w:rPr>
        <w:t xml:space="preserve"> </w:t>
      </w:r>
      <w:r w:rsidRPr="002169B5">
        <w:t>the TDM Plan to address the surplus of trips.</w:t>
      </w:r>
    </w:p>
    <w:p w14:paraId="349C2614" w14:textId="77777777" w:rsidR="002169B5" w:rsidRPr="002169B5" w:rsidRDefault="002169B5" w:rsidP="002169B5">
      <w:pPr>
        <w:pStyle w:val="ListParagraph"/>
        <w:numPr>
          <w:ilvl w:val="0"/>
          <w:numId w:val="6"/>
        </w:numPr>
        <w:tabs>
          <w:tab w:val="left" w:pos="2825"/>
          <w:tab w:val="left" w:pos="2831"/>
        </w:tabs>
        <w:spacing w:before="246"/>
        <w:ind w:left="2825" w:right="385" w:hanging="715"/>
        <w:jc w:val="both"/>
        <w:rPr>
          <w:sz w:val="24"/>
          <w:szCs w:val="24"/>
        </w:rPr>
      </w:pPr>
      <w:r w:rsidRPr="002169B5">
        <w:rPr>
          <w:sz w:val="24"/>
          <w:szCs w:val="24"/>
        </w:rPr>
        <w:tab/>
      </w:r>
      <w:r w:rsidRPr="002169B5">
        <w:rPr>
          <w:sz w:val="24"/>
          <w:szCs w:val="24"/>
          <w:u w:val="thick"/>
        </w:rPr>
        <w:t>Continuing Implementation.</w:t>
      </w:r>
      <w:r w:rsidRPr="002169B5">
        <w:rPr>
          <w:spacing w:val="40"/>
          <w:sz w:val="24"/>
          <w:szCs w:val="24"/>
        </w:rPr>
        <w:t xml:space="preserve"> </w:t>
      </w:r>
      <w:r w:rsidRPr="002169B5">
        <w:rPr>
          <w:sz w:val="24"/>
          <w:szCs w:val="24"/>
        </w:rPr>
        <w:t>The Applicant will bear sole responsibility for the appointment of a TPM and continuing implementation</w:t>
      </w:r>
      <w:r w:rsidRPr="002169B5">
        <w:rPr>
          <w:spacing w:val="-13"/>
          <w:sz w:val="24"/>
          <w:szCs w:val="24"/>
        </w:rPr>
        <w:t xml:space="preserve"> </w:t>
      </w:r>
      <w:r w:rsidRPr="002169B5">
        <w:rPr>
          <w:sz w:val="24"/>
          <w:szCs w:val="24"/>
        </w:rPr>
        <w:t>of</w:t>
      </w:r>
      <w:r w:rsidRPr="002169B5">
        <w:rPr>
          <w:spacing w:val="-4"/>
          <w:sz w:val="24"/>
          <w:szCs w:val="24"/>
        </w:rPr>
        <w:t xml:space="preserve"> </w:t>
      </w:r>
      <w:r w:rsidRPr="002169B5">
        <w:rPr>
          <w:sz w:val="24"/>
          <w:szCs w:val="24"/>
        </w:rPr>
        <w:t>the</w:t>
      </w:r>
      <w:r w:rsidRPr="002169B5">
        <w:rPr>
          <w:spacing w:val="-4"/>
          <w:sz w:val="24"/>
          <w:szCs w:val="24"/>
        </w:rPr>
        <w:t xml:space="preserve"> </w:t>
      </w:r>
      <w:r w:rsidRPr="002169B5">
        <w:rPr>
          <w:sz w:val="24"/>
          <w:szCs w:val="24"/>
        </w:rPr>
        <w:t>TDM Program and compliance with</w:t>
      </w:r>
      <w:r w:rsidRPr="002169B5">
        <w:rPr>
          <w:spacing w:val="-4"/>
          <w:sz w:val="24"/>
          <w:szCs w:val="24"/>
        </w:rPr>
        <w:t xml:space="preserve"> </w:t>
      </w:r>
      <w:r w:rsidRPr="002169B5">
        <w:rPr>
          <w:sz w:val="24"/>
          <w:szCs w:val="24"/>
        </w:rPr>
        <w:t>this Proffer.</w:t>
      </w:r>
      <w:r w:rsidRPr="002169B5">
        <w:rPr>
          <w:spacing w:val="40"/>
          <w:sz w:val="24"/>
          <w:szCs w:val="24"/>
        </w:rPr>
        <w:t xml:space="preserve"> </w:t>
      </w:r>
      <w:r w:rsidRPr="002169B5">
        <w:rPr>
          <w:sz w:val="24"/>
          <w:szCs w:val="24"/>
        </w:rPr>
        <w:t>The TPM will continue to administer the TDM Program in the ordinary course in accordance with this Proffer including submission of Annual Reports.</w:t>
      </w:r>
    </w:p>
    <w:p w14:paraId="6109562B" w14:textId="479F8161" w:rsidR="00E46D55" w:rsidRPr="002169B5" w:rsidRDefault="002169B5" w:rsidP="002169B5">
      <w:pPr>
        <w:pStyle w:val="ListParagraph"/>
        <w:numPr>
          <w:ilvl w:val="0"/>
          <w:numId w:val="6"/>
        </w:numPr>
        <w:tabs>
          <w:tab w:val="left" w:pos="2821"/>
          <w:tab w:val="left" w:pos="2825"/>
        </w:tabs>
        <w:spacing w:before="243"/>
        <w:ind w:left="2825" w:right="388" w:hanging="715"/>
        <w:jc w:val="both"/>
        <w:rPr>
          <w:sz w:val="24"/>
          <w:szCs w:val="24"/>
        </w:rPr>
      </w:pPr>
      <w:r w:rsidRPr="002169B5">
        <w:rPr>
          <w:sz w:val="24"/>
          <w:szCs w:val="24"/>
          <w:u w:val="thick"/>
        </w:rPr>
        <w:t>Notice to</w:t>
      </w:r>
      <w:r w:rsidRPr="002169B5">
        <w:rPr>
          <w:spacing w:val="-1"/>
          <w:sz w:val="24"/>
          <w:szCs w:val="24"/>
          <w:u w:val="thick"/>
        </w:rPr>
        <w:t xml:space="preserve"> </w:t>
      </w:r>
      <w:r w:rsidRPr="002169B5">
        <w:rPr>
          <w:sz w:val="24"/>
          <w:szCs w:val="24"/>
          <w:u w:val="thick"/>
        </w:rPr>
        <w:t>Tenants/Owners.</w:t>
      </w:r>
      <w:r w:rsidRPr="002169B5">
        <w:rPr>
          <w:spacing w:val="40"/>
          <w:sz w:val="24"/>
          <w:szCs w:val="24"/>
        </w:rPr>
        <w:t xml:space="preserve"> </w:t>
      </w:r>
      <w:r w:rsidRPr="002169B5">
        <w:rPr>
          <w:sz w:val="24"/>
          <w:szCs w:val="24"/>
        </w:rPr>
        <w:t>All</w:t>
      </w:r>
      <w:r w:rsidRPr="002169B5">
        <w:rPr>
          <w:spacing w:val="-4"/>
          <w:sz w:val="24"/>
          <w:szCs w:val="24"/>
        </w:rPr>
        <w:t xml:space="preserve"> </w:t>
      </w:r>
      <w:r w:rsidRPr="002169B5">
        <w:rPr>
          <w:sz w:val="24"/>
          <w:szCs w:val="24"/>
        </w:rPr>
        <w:t>tenants on the Property must be advised of the TDM Program set forth in this Proffer.</w:t>
      </w:r>
      <w:r w:rsidRPr="002169B5">
        <w:rPr>
          <w:spacing w:val="40"/>
          <w:sz w:val="24"/>
          <w:szCs w:val="24"/>
        </w:rPr>
        <w:t xml:space="preserve"> </w:t>
      </w:r>
      <w:r w:rsidRPr="002169B5">
        <w:rPr>
          <w:sz w:val="24"/>
          <w:szCs w:val="24"/>
        </w:rPr>
        <w:t>The then current owner must advise</w:t>
      </w:r>
      <w:r w:rsidRPr="002169B5">
        <w:rPr>
          <w:spacing w:val="-3"/>
          <w:sz w:val="24"/>
          <w:szCs w:val="24"/>
        </w:rPr>
        <w:t xml:space="preserve"> </w:t>
      </w:r>
      <w:r w:rsidRPr="002169B5">
        <w:rPr>
          <w:sz w:val="24"/>
          <w:szCs w:val="24"/>
        </w:rPr>
        <w:t>all</w:t>
      </w:r>
      <w:r w:rsidRPr="002169B5">
        <w:rPr>
          <w:spacing w:val="-13"/>
          <w:sz w:val="24"/>
          <w:szCs w:val="24"/>
        </w:rPr>
        <w:t xml:space="preserve"> </w:t>
      </w:r>
      <w:r w:rsidRPr="002169B5">
        <w:rPr>
          <w:sz w:val="24"/>
          <w:szCs w:val="24"/>
        </w:rPr>
        <w:t>successor</w:t>
      </w:r>
      <w:r w:rsidRPr="002169B5">
        <w:rPr>
          <w:spacing w:val="-1"/>
          <w:sz w:val="24"/>
          <w:szCs w:val="24"/>
        </w:rPr>
        <w:t xml:space="preserve"> </w:t>
      </w:r>
      <w:r w:rsidRPr="002169B5">
        <w:rPr>
          <w:sz w:val="24"/>
          <w:szCs w:val="24"/>
        </w:rPr>
        <w:t>owners</w:t>
      </w:r>
      <w:r w:rsidRPr="002169B5">
        <w:rPr>
          <w:spacing w:val="-3"/>
          <w:sz w:val="24"/>
          <w:szCs w:val="24"/>
        </w:rPr>
        <w:t xml:space="preserve"> </w:t>
      </w:r>
      <w:r w:rsidRPr="002169B5">
        <w:rPr>
          <w:sz w:val="24"/>
          <w:szCs w:val="24"/>
        </w:rPr>
        <w:t>and/or</w:t>
      </w:r>
      <w:r w:rsidRPr="002169B5">
        <w:rPr>
          <w:spacing w:val="-3"/>
          <w:sz w:val="24"/>
          <w:szCs w:val="24"/>
        </w:rPr>
        <w:t xml:space="preserve"> </w:t>
      </w:r>
      <w:r w:rsidRPr="002169B5">
        <w:rPr>
          <w:sz w:val="24"/>
          <w:szCs w:val="24"/>
        </w:rPr>
        <w:t xml:space="preserve">developers </w:t>
      </w:r>
      <w:r w:rsidRPr="002169B5">
        <w:rPr>
          <w:sz w:val="24"/>
          <w:szCs w:val="24"/>
        </w:rPr>
        <w:lastRenderedPageBreak/>
        <w:t>of</w:t>
      </w:r>
      <w:r w:rsidRPr="002169B5">
        <w:rPr>
          <w:spacing w:val="-9"/>
          <w:sz w:val="24"/>
          <w:szCs w:val="24"/>
        </w:rPr>
        <w:t xml:space="preserve"> </w:t>
      </w:r>
      <w:r w:rsidRPr="002169B5">
        <w:rPr>
          <w:sz w:val="24"/>
          <w:szCs w:val="24"/>
        </w:rPr>
        <w:t>their</w:t>
      </w:r>
      <w:r w:rsidRPr="002169B5">
        <w:rPr>
          <w:spacing w:val="-7"/>
          <w:sz w:val="24"/>
          <w:szCs w:val="24"/>
        </w:rPr>
        <w:t xml:space="preserve"> </w:t>
      </w:r>
      <w:r w:rsidRPr="002169B5">
        <w:rPr>
          <w:sz w:val="24"/>
          <w:szCs w:val="24"/>
        </w:rPr>
        <w:t>obligations pursuant to the requirements of this Proffer prior to purchase and the requirements of the TDM Program.</w:t>
      </w:r>
    </w:p>
    <w:p w14:paraId="390C4505" w14:textId="77777777" w:rsidR="00C64A38" w:rsidRDefault="00C64A38" w:rsidP="00452A3C"/>
    <w:p w14:paraId="1C3647C3" w14:textId="0F817F3D" w:rsidR="004C3224" w:rsidRPr="00255A33" w:rsidRDefault="004C3224" w:rsidP="00D828AB">
      <w:pPr>
        <w:widowControl/>
        <w:numPr>
          <w:ilvl w:val="0"/>
          <w:numId w:val="1"/>
        </w:numPr>
        <w:tabs>
          <w:tab w:val="left" w:pos="1440"/>
          <w:tab w:val="left" w:pos="2160"/>
        </w:tabs>
        <w:autoSpaceDE/>
        <w:autoSpaceDN/>
        <w:jc w:val="both"/>
        <w:rPr>
          <w:sz w:val="24"/>
          <w:szCs w:val="24"/>
        </w:rPr>
      </w:pPr>
      <w:r w:rsidRPr="00255A33">
        <w:rPr>
          <w:sz w:val="24"/>
          <w:szCs w:val="24"/>
          <w:u w:val="single"/>
        </w:rPr>
        <w:t>Parking.</w:t>
      </w:r>
    </w:p>
    <w:p w14:paraId="57ABDD1C" w14:textId="17D174E2" w:rsidR="00255A33" w:rsidRPr="001012FC" w:rsidRDefault="00255A33" w:rsidP="00255A33">
      <w:pPr>
        <w:pStyle w:val="ListParagraph"/>
        <w:widowControl/>
        <w:numPr>
          <w:ilvl w:val="0"/>
          <w:numId w:val="12"/>
        </w:numPr>
        <w:rPr>
          <w:sz w:val="24"/>
          <w:szCs w:val="24"/>
          <w:u w:val="single"/>
        </w:rPr>
      </w:pPr>
      <w:r w:rsidRPr="00255A33">
        <w:rPr>
          <w:sz w:val="24"/>
          <w:szCs w:val="24"/>
          <w:u w:val="single"/>
        </w:rPr>
        <w:t>Required Parking</w:t>
      </w:r>
      <w:r w:rsidRPr="00255A33">
        <w:rPr>
          <w:sz w:val="24"/>
          <w:szCs w:val="24"/>
        </w:rPr>
        <w:t xml:space="preserve">. Parking </w:t>
      </w:r>
      <w:r>
        <w:rPr>
          <w:sz w:val="24"/>
          <w:szCs w:val="24"/>
        </w:rPr>
        <w:t>must</w:t>
      </w:r>
      <w:r w:rsidRPr="00255A33">
        <w:rPr>
          <w:sz w:val="24"/>
          <w:szCs w:val="24"/>
        </w:rPr>
        <w:t xml:space="preserve"> be provided in accordance with the parking requirements of Article 6 of the Zoning Ordinance. Minor modifications (increases or decreases) to the number of parking spaces as shown on the GDP are permitted provided that (1) the number of parking spaces is compliant with the minimum parking requirements for the approved uses established by the Zoning Ordinance and any associated reductions approved by the Board or otherwise allowed by Ordinance; and (2) that the location and configuration of the parking remains in substantial conformance with that on the GDP. </w:t>
      </w:r>
    </w:p>
    <w:p w14:paraId="5B239F3B" w14:textId="1DBA73F8" w:rsidR="00255A33" w:rsidRPr="00255A33" w:rsidRDefault="00255A33" w:rsidP="00255A33">
      <w:pPr>
        <w:pStyle w:val="ListParagraph"/>
        <w:widowControl/>
        <w:numPr>
          <w:ilvl w:val="0"/>
          <w:numId w:val="12"/>
        </w:numPr>
        <w:rPr>
          <w:sz w:val="24"/>
          <w:szCs w:val="24"/>
        </w:rPr>
      </w:pPr>
      <w:r w:rsidRPr="00255A33">
        <w:rPr>
          <w:sz w:val="24"/>
          <w:szCs w:val="24"/>
          <w:u w:val="single"/>
        </w:rPr>
        <w:t>Future Parking Reductions.</w:t>
      </w:r>
      <w:r w:rsidRPr="00255A33">
        <w:rPr>
          <w:sz w:val="24"/>
          <w:szCs w:val="24"/>
        </w:rPr>
        <w:t xml:space="preserve"> The Applicant further reserves the right to pursue future parking reductions and shared parking arrangements for the Property as may be permitted by the Fairfax County Zoning Ordinance without the need for a PCA or GDPA.</w:t>
      </w:r>
    </w:p>
    <w:p w14:paraId="00A08BA8" w14:textId="77777777" w:rsidR="00255A33" w:rsidRPr="00255A33" w:rsidRDefault="00255A33" w:rsidP="00255A33">
      <w:pPr>
        <w:ind w:left="990"/>
        <w:rPr>
          <w:rFonts w:eastAsiaTheme="minorHAnsi"/>
          <w:sz w:val="24"/>
          <w:szCs w:val="24"/>
        </w:rPr>
      </w:pPr>
    </w:p>
    <w:p w14:paraId="67558E36" w14:textId="4AE94102" w:rsidR="004C3224" w:rsidRPr="00315197" w:rsidRDefault="00255A33" w:rsidP="00315197">
      <w:pPr>
        <w:widowControl/>
        <w:numPr>
          <w:ilvl w:val="0"/>
          <w:numId w:val="12"/>
        </w:numPr>
        <w:jc w:val="both"/>
        <w:rPr>
          <w:sz w:val="24"/>
          <w:szCs w:val="24"/>
          <w:u w:val="single"/>
        </w:rPr>
      </w:pPr>
      <w:r w:rsidRPr="00255A33">
        <w:rPr>
          <w:sz w:val="24"/>
          <w:szCs w:val="24"/>
          <w:u w:val="single"/>
        </w:rPr>
        <w:t>Future Zoning Ordinance Amendments.</w:t>
      </w:r>
      <w:r w:rsidRPr="00255A33">
        <w:rPr>
          <w:sz w:val="24"/>
          <w:szCs w:val="24"/>
        </w:rPr>
        <w:t xml:space="preserve"> The Applicant may at its discretion opt into any Zoning Ordinance revisions to the minimum parking requirements without the need for a PCA or GDPA. </w:t>
      </w:r>
    </w:p>
    <w:p w14:paraId="75A52F65" w14:textId="2D284EA2" w:rsidR="00452A3C" w:rsidRPr="00255A33" w:rsidRDefault="00452A3C" w:rsidP="001012FC">
      <w:pPr>
        <w:pStyle w:val="ListParagraph"/>
        <w:widowControl/>
        <w:numPr>
          <w:ilvl w:val="0"/>
          <w:numId w:val="1"/>
        </w:numPr>
        <w:tabs>
          <w:tab w:val="left" w:pos="1440"/>
          <w:tab w:val="left" w:pos="2160"/>
        </w:tabs>
        <w:autoSpaceDE/>
        <w:autoSpaceDN/>
        <w:jc w:val="both"/>
        <w:rPr>
          <w:sz w:val="24"/>
          <w:szCs w:val="24"/>
        </w:rPr>
      </w:pPr>
      <w:r w:rsidRPr="00255A33">
        <w:rPr>
          <w:sz w:val="24"/>
          <w:szCs w:val="24"/>
          <w:u w:val="single"/>
        </w:rPr>
        <w:t>Bicycle Racks.</w:t>
      </w:r>
      <w:r w:rsidRPr="00255A33">
        <w:rPr>
          <w:sz w:val="24"/>
          <w:szCs w:val="24"/>
        </w:rPr>
        <w:t xml:space="preserve">  </w:t>
      </w:r>
      <w:r w:rsidR="00C64A38" w:rsidRPr="00255A33">
        <w:rPr>
          <w:w w:val="105"/>
          <w:sz w:val="24"/>
          <w:szCs w:val="24"/>
        </w:rPr>
        <w:t>The</w:t>
      </w:r>
      <w:r w:rsidR="00C64A38" w:rsidRPr="00255A33">
        <w:rPr>
          <w:spacing w:val="-9"/>
          <w:w w:val="105"/>
          <w:sz w:val="24"/>
          <w:szCs w:val="24"/>
        </w:rPr>
        <w:t xml:space="preserve"> </w:t>
      </w:r>
      <w:r w:rsidR="00C64A38" w:rsidRPr="00255A33">
        <w:rPr>
          <w:w w:val="105"/>
          <w:sz w:val="24"/>
          <w:szCs w:val="24"/>
        </w:rPr>
        <w:t>Applicant</w:t>
      </w:r>
      <w:r w:rsidR="00C64A38" w:rsidRPr="00255A33">
        <w:rPr>
          <w:spacing w:val="-3"/>
          <w:w w:val="105"/>
          <w:sz w:val="24"/>
          <w:szCs w:val="24"/>
        </w:rPr>
        <w:t xml:space="preserve"> </w:t>
      </w:r>
      <w:r w:rsidR="00C64A38" w:rsidRPr="00255A33">
        <w:rPr>
          <w:w w:val="105"/>
          <w:sz w:val="24"/>
          <w:szCs w:val="24"/>
        </w:rPr>
        <w:t>must</w:t>
      </w:r>
      <w:r w:rsidR="00C64A38" w:rsidRPr="00255A33">
        <w:rPr>
          <w:spacing w:val="-2"/>
          <w:w w:val="105"/>
          <w:sz w:val="24"/>
          <w:szCs w:val="24"/>
        </w:rPr>
        <w:t xml:space="preserve"> </w:t>
      </w:r>
      <w:r w:rsidR="00C64A38" w:rsidRPr="00255A33">
        <w:rPr>
          <w:w w:val="105"/>
          <w:sz w:val="24"/>
          <w:szCs w:val="24"/>
        </w:rPr>
        <w:t>provide and</w:t>
      </w:r>
      <w:r w:rsidR="00C64A38" w:rsidRPr="00255A33">
        <w:rPr>
          <w:spacing w:val="-3"/>
          <w:w w:val="105"/>
          <w:sz w:val="24"/>
          <w:szCs w:val="24"/>
        </w:rPr>
        <w:t xml:space="preserve"> </w:t>
      </w:r>
      <w:r w:rsidR="00C64A38" w:rsidRPr="00255A33">
        <w:rPr>
          <w:w w:val="105"/>
          <w:sz w:val="24"/>
          <w:szCs w:val="24"/>
        </w:rPr>
        <w:t>maintain exterior bicycle</w:t>
      </w:r>
      <w:r w:rsidR="00C64A38" w:rsidRPr="00255A33">
        <w:rPr>
          <w:spacing w:val="-5"/>
          <w:w w:val="105"/>
          <w:sz w:val="24"/>
          <w:szCs w:val="24"/>
        </w:rPr>
        <w:t xml:space="preserve"> </w:t>
      </w:r>
      <w:r w:rsidR="00C64A38" w:rsidRPr="00255A33">
        <w:rPr>
          <w:w w:val="105"/>
          <w:sz w:val="24"/>
          <w:szCs w:val="24"/>
        </w:rPr>
        <w:t>racks as</w:t>
      </w:r>
      <w:r w:rsidR="00C64A38" w:rsidRPr="00255A33">
        <w:rPr>
          <w:spacing w:val="-4"/>
          <w:w w:val="105"/>
          <w:sz w:val="24"/>
          <w:szCs w:val="24"/>
        </w:rPr>
        <w:t xml:space="preserve"> </w:t>
      </w:r>
      <w:r w:rsidR="00C64A38" w:rsidRPr="00255A33">
        <w:rPr>
          <w:w w:val="105"/>
          <w:sz w:val="24"/>
          <w:szCs w:val="24"/>
        </w:rPr>
        <w:t>generally shown on the</w:t>
      </w:r>
      <w:r w:rsidR="00C64A38" w:rsidRPr="00255A33">
        <w:rPr>
          <w:spacing w:val="-6"/>
          <w:w w:val="105"/>
          <w:sz w:val="24"/>
          <w:szCs w:val="24"/>
        </w:rPr>
        <w:t xml:space="preserve"> </w:t>
      </w:r>
      <w:r w:rsidR="00C64A38" w:rsidRPr="00255A33">
        <w:rPr>
          <w:w w:val="105"/>
          <w:sz w:val="24"/>
          <w:szCs w:val="24"/>
        </w:rPr>
        <w:t>GDP.</w:t>
      </w:r>
      <w:r w:rsidR="00C64A38" w:rsidRPr="00255A33">
        <w:rPr>
          <w:spacing w:val="40"/>
          <w:w w:val="105"/>
          <w:sz w:val="24"/>
          <w:szCs w:val="24"/>
        </w:rPr>
        <w:t xml:space="preserve"> </w:t>
      </w:r>
      <w:r w:rsidR="00C64A38" w:rsidRPr="00255A33">
        <w:rPr>
          <w:w w:val="105"/>
          <w:sz w:val="24"/>
          <w:szCs w:val="24"/>
        </w:rPr>
        <w:t>The</w:t>
      </w:r>
      <w:r w:rsidR="00C64A38" w:rsidRPr="00255A33">
        <w:rPr>
          <w:spacing w:val="-2"/>
          <w:w w:val="105"/>
          <w:sz w:val="24"/>
          <w:szCs w:val="24"/>
        </w:rPr>
        <w:t xml:space="preserve"> </w:t>
      </w:r>
      <w:r w:rsidR="00C64A38" w:rsidRPr="00255A33">
        <w:rPr>
          <w:w w:val="105"/>
          <w:sz w:val="24"/>
          <w:szCs w:val="24"/>
        </w:rPr>
        <w:t>final location, quantity, and type</w:t>
      </w:r>
      <w:r w:rsidR="00C64A38" w:rsidRPr="00255A33">
        <w:rPr>
          <w:spacing w:val="-3"/>
          <w:w w:val="105"/>
          <w:sz w:val="24"/>
          <w:szCs w:val="24"/>
        </w:rPr>
        <w:t xml:space="preserve"> </w:t>
      </w:r>
      <w:r w:rsidR="00C64A38" w:rsidRPr="00255A33">
        <w:rPr>
          <w:w w:val="105"/>
          <w:sz w:val="24"/>
          <w:szCs w:val="24"/>
        </w:rPr>
        <w:t>of bicycle racks must be determined in consultation with the</w:t>
      </w:r>
      <w:r w:rsidR="00C64A38" w:rsidRPr="00255A33">
        <w:rPr>
          <w:spacing w:val="-2"/>
          <w:w w:val="105"/>
          <w:sz w:val="24"/>
          <w:szCs w:val="24"/>
        </w:rPr>
        <w:t xml:space="preserve"> </w:t>
      </w:r>
      <w:r w:rsidR="00C64A38" w:rsidRPr="00255A33">
        <w:rPr>
          <w:w w:val="105"/>
          <w:sz w:val="24"/>
          <w:szCs w:val="24"/>
        </w:rPr>
        <w:t>Fairfax County Bicycle Coordinator or his/her</w:t>
      </w:r>
      <w:r w:rsidR="00C64A38" w:rsidRPr="00255A33">
        <w:rPr>
          <w:spacing w:val="-8"/>
          <w:w w:val="105"/>
          <w:sz w:val="24"/>
          <w:szCs w:val="24"/>
        </w:rPr>
        <w:t xml:space="preserve"> </w:t>
      </w:r>
      <w:r w:rsidR="00C64A38" w:rsidRPr="00255A33">
        <w:rPr>
          <w:w w:val="105"/>
          <w:sz w:val="24"/>
          <w:szCs w:val="24"/>
        </w:rPr>
        <w:t>designee</w:t>
      </w:r>
      <w:r w:rsidR="00C64A38" w:rsidRPr="00255A33">
        <w:rPr>
          <w:spacing w:val="-8"/>
          <w:w w:val="105"/>
          <w:sz w:val="24"/>
          <w:szCs w:val="24"/>
        </w:rPr>
        <w:t xml:space="preserve"> </w:t>
      </w:r>
      <w:r w:rsidR="00C64A38" w:rsidRPr="00255A33">
        <w:rPr>
          <w:w w:val="105"/>
          <w:sz w:val="24"/>
          <w:szCs w:val="24"/>
        </w:rPr>
        <w:t>prior</w:t>
      </w:r>
      <w:r w:rsidR="00C64A38" w:rsidRPr="00255A33">
        <w:rPr>
          <w:spacing w:val="-9"/>
          <w:w w:val="105"/>
          <w:sz w:val="24"/>
          <w:szCs w:val="24"/>
        </w:rPr>
        <w:t xml:space="preserve"> </w:t>
      </w:r>
      <w:r w:rsidR="00C64A38" w:rsidRPr="00255A33">
        <w:rPr>
          <w:w w:val="105"/>
          <w:sz w:val="24"/>
          <w:szCs w:val="24"/>
        </w:rPr>
        <w:t>to</w:t>
      </w:r>
      <w:r w:rsidR="00C64A38" w:rsidRPr="00255A33">
        <w:rPr>
          <w:spacing w:val="-8"/>
          <w:w w:val="105"/>
          <w:sz w:val="24"/>
          <w:szCs w:val="24"/>
        </w:rPr>
        <w:t xml:space="preserve"> </w:t>
      </w:r>
      <w:r w:rsidR="00C64A38" w:rsidRPr="00255A33">
        <w:rPr>
          <w:w w:val="105"/>
          <w:sz w:val="24"/>
          <w:szCs w:val="24"/>
        </w:rPr>
        <w:t>site</w:t>
      </w:r>
      <w:r w:rsidR="00C64A38" w:rsidRPr="00255A33">
        <w:rPr>
          <w:spacing w:val="-11"/>
          <w:w w:val="105"/>
          <w:sz w:val="24"/>
          <w:szCs w:val="24"/>
        </w:rPr>
        <w:t xml:space="preserve"> </w:t>
      </w:r>
      <w:r w:rsidR="00C64A38" w:rsidRPr="00255A33">
        <w:rPr>
          <w:w w:val="105"/>
          <w:sz w:val="24"/>
          <w:szCs w:val="24"/>
        </w:rPr>
        <w:t>plan</w:t>
      </w:r>
      <w:r w:rsidR="00C64A38" w:rsidRPr="00255A33">
        <w:rPr>
          <w:spacing w:val="-9"/>
          <w:w w:val="105"/>
          <w:sz w:val="24"/>
          <w:szCs w:val="24"/>
        </w:rPr>
        <w:t xml:space="preserve"> </w:t>
      </w:r>
      <w:r w:rsidR="00C64A38" w:rsidRPr="00255A33">
        <w:rPr>
          <w:w w:val="105"/>
          <w:sz w:val="24"/>
          <w:szCs w:val="24"/>
        </w:rPr>
        <w:t>approval.</w:t>
      </w:r>
      <w:r w:rsidR="00C64A38" w:rsidRPr="00255A33">
        <w:rPr>
          <w:spacing w:val="40"/>
          <w:w w:val="105"/>
          <w:sz w:val="24"/>
          <w:szCs w:val="24"/>
        </w:rPr>
        <w:t xml:space="preserve"> </w:t>
      </w:r>
      <w:r w:rsidR="00C64A38" w:rsidRPr="00255A33">
        <w:rPr>
          <w:w w:val="105"/>
          <w:sz w:val="24"/>
          <w:szCs w:val="24"/>
        </w:rPr>
        <w:t>Said</w:t>
      </w:r>
      <w:r w:rsidR="00C64A38" w:rsidRPr="00255A33">
        <w:rPr>
          <w:spacing w:val="-10"/>
          <w:w w:val="105"/>
          <w:sz w:val="24"/>
          <w:szCs w:val="24"/>
        </w:rPr>
        <w:t xml:space="preserve"> </w:t>
      </w:r>
      <w:r w:rsidR="00C64A38" w:rsidRPr="00255A33">
        <w:rPr>
          <w:w w:val="105"/>
          <w:sz w:val="24"/>
          <w:szCs w:val="24"/>
        </w:rPr>
        <w:t>racks</w:t>
      </w:r>
      <w:r w:rsidR="00C64A38" w:rsidRPr="00255A33">
        <w:rPr>
          <w:spacing w:val="-3"/>
          <w:w w:val="105"/>
          <w:sz w:val="24"/>
          <w:szCs w:val="24"/>
        </w:rPr>
        <w:t xml:space="preserve"> </w:t>
      </w:r>
      <w:r w:rsidR="00C64A38" w:rsidRPr="00255A33">
        <w:rPr>
          <w:w w:val="105"/>
          <w:sz w:val="24"/>
          <w:szCs w:val="24"/>
        </w:rPr>
        <w:t>to</w:t>
      </w:r>
      <w:r w:rsidR="00C64A38" w:rsidRPr="00255A33">
        <w:rPr>
          <w:spacing w:val="-9"/>
          <w:w w:val="105"/>
          <w:sz w:val="24"/>
          <w:szCs w:val="24"/>
        </w:rPr>
        <w:t xml:space="preserve"> </w:t>
      </w:r>
      <w:r w:rsidR="00C64A38" w:rsidRPr="00255A33">
        <w:rPr>
          <w:w w:val="105"/>
          <w:sz w:val="24"/>
          <w:szCs w:val="24"/>
        </w:rPr>
        <w:t>be</w:t>
      </w:r>
      <w:r w:rsidR="00C64A38" w:rsidRPr="00255A33">
        <w:rPr>
          <w:spacing w:val="-16"/>
          <w:w w:val="105"/>
          <w:sz w:val="24"/>
          <w:szCs w:val="24"/>
        </w:rPr>
        <w:t xml:space="preserve"> </w:t>
      </w:r>
      <w:r w:rsidR="00C64A38" w:rsidRPr="00255A33">
        <w:rPr>
          <w:w w:val="105"/>
          <w:sz w:val="24"/>
          <w:szCs w:val="24"/>
        </w:rPr>
        <w:t>installed prior</w:t>
      </w:r>
      <w:r w:rsidR="00C64A38" w:rsidRPr="00255A33">
        <w:rPr>
          <w:spacing w:val="-5"/>
          <w:w w:val="105"/>
          <w:sz w:val="24"/>
          <w:szCs w:val="24"/>
        </w:rPr>
        <w:t xml:space="preserve"> </w:t>
      </w:r>
      <w:r w:rsidR="00C64A38" w:rsidRPr="00255A33">
        <w:rPr>
          <w:w w:val="105"/>
          <w:sz w:val="24"/>
          <w:szCs w:val="24"/>
        </w:rPr>
        <w:t xml:space="preserve">to the issuance of </w:t>
      </w:r>
      <w:r w:rsidR="003007E9" w:rsidRPr="00255A33">
        <w:rPr>
          <w:w w:val="105"/>
          <w:sz w:val="24"/>
          <w:szCs w:val="24"/>
        </w:rPr>
        <w:t>a</w:t>
      </w:r>
      <w:r w:rsidR="00C64A38" w:rsidRPr="00255A33">
        <w:rPr>
          <w:w w:val="105"/>
          <w:sz w:val="24"/>
          <w:szCs w:val="24"/>
        </w:rPr>
        <w:t xml:space="preserve"> N</w:t>
      </w:r>
      <w:r w:rsidR="00044CF9" w:rsidRPr="00255A33">
        <w:rPr>
          <w:w w:val="105"/>
          <w:sz w:val="24"/>
          <w:szCs w:val="24"/>
        </w:rPr>
        <w:t>ON-residential use permit</w:t>
      </w:r>
      <w:r w:rsidR="00C64A38" w:rsidRPr="00255A33">
        <w:rPr>
          <w:w w:val="105"/>
          <w:sz w:val="24"/>
          <w:szCs w:val="24"/>
        </w:rPr>
        <w:t xml:space="preserve"> for the </w:t>
      </w:r>
      <w:r w:rsidR="008D652F">
        <w:rPr>
          <w:w w:val="105"/>
          <w:sz w:val="24"/>
          <w:szCs w:val="24"/>
        </w:rPr>
        <w:t xml:space="preserve">last </w:t>
      </w:r>
      <w:r w:rsidR="00823949">
        <w:rPr>
          <w:w w:val="105"/>
          <w:sz w:val="24"/>
          <w:szCs w:val="24"/>
        </w:rPr>
        <w:t xml:space="preserve">new office </w:t>
      </w:r>
      <w:r w:rsidR="00C64A38" w:rsidRPr="00255A33">
        <w:rPr>
          <w:w w:val="105"/>
          <w:sz w:val="24"/>
          <w:szCs w:val="24"/>
        </w:rPr>
        <w:t>building</w:t>
      </w:r>
      <w:r w:rsidR="008D652F">
        <w:rPr>
          <w:w w:val="105"/>
          <w:sz w:val="24"/>
          <w:szCs w:val="24"/>
        </w:rPr>
        <w:t xml:space="preserve"> to be constructed on the Property</w:t>
      </w:r>
      <w:r w:rsidR="00C64A38" w:rsidRPr="00255A33">
        <w:rPr>
          <w:w w:val="105"/>
          <w:sz w:val="24"/>
          <w:szCs w:val="24"/>
        </w:rPr>
        <w:t>.</w:t>
      </w:r>
    </w:p>
    <w:p w14:paraId="4E055CD6" w14:textId="7FD7007A" w:rsidR="00A26EF3" w:rsidRPr="00D74BBD" w:rsidRDefault="002C3778" w:rsidP="001012FC">
      <w:pPr>
        <w:pStyle w:val="ListParagraph"/>
        <w:numPr>
          <w:ilvl w:val="0"/>
          <w:numId w:val="1"/>
        </w:numPr>
        <w:tabs>
          <w:tab w:val="left" w:pos="1091"/>
        </w:tabs>
        <w:ind w:right="115" w:hanging="731"/>
        <w:jc w:val="both"/>
        <w:rPr>
          <w:sz w:val="24"/>
          <w:u w:val="single"/>
        </w:rPr>
      </w:pPr>
      <w:r w:rsidRPr="002C3778">
        <w:rPr>
          <w:spacing w:val="-2"/>
          <w:sz w:val="24"/>
          <w:u w:val="single"/>
        </w:rPr>
        <w:t xml:space="preserve">Pedestrian </w:t>
      </w:r>
      <w:r w:rsidR="00A26EF3">
        <w:rPr>
          <w:spacing w:val="-2"/>
          <w:sz w:val="24"/>
          <w:u w:val="single"/>
        </w:rPr>
        <w:t>Connections</w:t>
      </w:r>
      <w:r>
        <w:rPr>
          <w:spacing w:val="-2"/>
          <w:sz w:val="24"/>
          <w:u w:val="single"/>
        </w:rPr>
        <w:t>.</w:t>
      </w:r>
      <w:r w:rsidRPr="00A26EF3">
        <w:rPr>
          <w:spacing w:val="-2"/>
          <w:sz w:val="24"/>
        </w:rPr>
        <w:t xml:space="preserve"> </w:t>
      </w:r>
      <w:r w:rsidR="00255A33">
        <w:rPr>
          <w:spacing w:val="-2"/>
          <w:sz w:val="24"/>
        </w:rPr>
        <w:t>Subject to VDOT approval</w:t>
      </w:r>
      <w:r w:rsidR="008D663A">
        <w:rPr>
          <w:spacing w:val="-2"/>
          <w:sz w:val="24"/>
        </w:rPr>
        <w:t xml:space="preserve"> and </w:t>
      </w:r>
      <w:r w:rsidR="00F50B2C">
        <w:rPr>
          <w:spacing w:val="-2"/>
          <w:sz w:val="24"/>
        </w:rPr>
        <w:t xml:space="preserve">permission by various entities controlling existing utility easements </w:t>
      </w:r>
      <w:r w:rsidR="00255A33">
        <w:rPr>
          <w:spacing w:val="-2"/>
          <w:sz w:val="24"/>
        </w:rPr>
        <w:t>and p</w:t>
      </w:r>
      <w:r>
        <w:rPr>
          <w:spacing w:val="-2"/>
          <w:sz w:val="24"/>
        </w:rPr>
        <w:t>rior to the issuance of a Non-Residential Use Permit for</w:t>
      </w:r>
      <w:r w:rsidR="008D663A">
        <w:rPr>
          <w:spacing w:val="-2"/>
          <w:sz w:val="24"/>
        </w:rPr>
        <w:t xml:space="preserve"> </w:t>
      </w:r>
      <w:r w:rsidR="008D652F">
        <w:rPr>
          <w:spacing w:val="-2"/>
          <w:sz w:val="24"/>
        </w:rPr>
        <w:t xml:space="preserve">the last </w:t>
      </w:r>
      <w:r w:rsidR="00102178">
        <w:rPr>
          <w:spacing w:val="-2"/>
          <w:sz w:val="24"/>
        </w:rPr>
        <w:t xml:space="preserve">new </w:t>
      </w:r>
      <w:r w:rsidR="008D663A">
        <w:rPr>
          <w:spacing w:val="-2"/>
          <w:sz w:val="24"/>
        </w:rPr>
        <w:t xml:space="preserve">office </w:t>
      </w:r>
      <w:r w:rsidR="008D652F">
        <w:rPr>
          <w:spacing w:val="-2"/>
          <w:sz w:val="24"/>
        </w:rPr>
        <w:t>building constructed</w:t>
      </w:r>
      <w:r w:rsidR="00102178">
        <w:rPr>
          <w:spacing w:val="-2"/>
          <w:sz w:val="24"/>
        </w:rPr>
        <w:t xml:space="preserve"> on the Property</w:t>
      </w:r>
      <w:r w:rsidR="008D663A">
        <w:rPr>
          <w:spacing w:val="-2"/>
          <w:sz w:val="24"/>
        </w:rPr>
        <w:t xml:space="preserve">, the </w:t>
      </w:r>
      <w:r>
        <w:rPr>
          <w:spacing w:val="-2"/>
          <w:sz w:val="24"/>
        </w:rPr>
        <w:t xml:space="preserve">Applicant </w:t>
      </w:r>
      <w:r w:rsidR="00DF54E3">
        <w:rPr>
          <w:spacing w:val="-2"/>
          <w:sz w:val="24"/>
        </w:rPr>
        <w:t>must</w:t>
      </w:r>
      <w:r>
        <w:rPr>
          <w:spacing w:val="-2"/>
          <w:sz w:val="24"/>
        </w:rPr>
        <w:t xml:space="preserve"> install the pedestrian improvements</w:t>
      </w:r>
      <w:r w:rsidR="00D74BBD">
        <w:rPr>
          <w:spacing w:val="-2"/>
          <w:sz w:val="24"/>
        </w:rPr>
        <w:t xml:space="preserve"> to include crosswalks and connections with the existing pedestrian refuge areas</w:t>
      </w:r>
      <w:r w:rsidR="006B51E4">
        <w:rPr>
          <w:spacing w:val="-2"/>
          <w:sz w:val="24"/>
        </w:rPr>
        <w:t xml:space="preserve">, </w:t>
      </w:r>
      <w:r>
        <w:rPr>
          <w:spacing w:val="-2"/>
          <w:sz w:val="24"/>
        </w:rPr>
        <w:t xml:space="preserve"> as shown on </w:t>
      </w:r>
      <w:r w:rsidR="00D2035D">
        <w:rPr>
          <w:spacing w:val="-2"/>
          <w:sz w:val="24"/>
        </w:rPr>
        <w:t>Sheets 6, 6A, 6B, 6C and 6D</w:t>
      </w:r>
      <w:r>
        <w:rPr>
          <w:spacing w:val="-2"/>
          <w:sz w:val="24"/>
        </w:rPr>
        <w:t xml:space="preserve"> of the GDP at the </w:t>
      </w:r>
      <w:r w:rsidR="00D74BBD">
        <w:rPr>
          <w:spacing w:val="-2"/>
          <w:sz w:val="24"/>
        </w:rPr>
        <w:t xml:space="preserve">following </w:t>
      </w:r>
      <w:r>
        <w:rPr>
          <w:spacing w:val="-2"/>
          <w:sz w:val="24"/>
        </w:rPr>
        <w:t>intersection</w:t>
      </w:r>
      <w:r w:rsidR="00D74BBD">
        <w:rPr>
          <w:spacing w:val="-2"/>
          <w:sz w:val="24"/>
        </w:rPr>
        <w:t>s</w:t>
      </w:r>
      <w:r w:rsidR="00F50B2C">
        <w:rPr>
          <w:spacing w:val="-2"/>
          <w:sz w:val="24"/>
        </w:rPr>
        <w:t>.  Installation of these improvements will not involve the Applicant’s relocation of any existing utility easements.</w:t>
      </w:r>
      <w:r w:rsidR="00D74BBD">
        <w:rPr>
          <w:spacing w:val="-2"/>
          <w:sz w:val="24"/>
        </w:rPr>
        <w:t xml:space="preserve"> </w:t>
      </w:r>
    </w:p>
    <w:p w14:paraId="3B53FC80" w14:textId="3819383D" w:rsidR="00D74BBD" w:rsidRDefault="00D74BBD" w:rsidP="00D74BBD">
      <w:pPr>
        <w:pStyle w:val="ListParagraph"/>
        <w:numPr>
          <w:ilvl w:val="0"/>
          <w:numId w:val="13"/>
        </w:numPr>
        <w:tabs>
          <w:tab w:val="left" w:pos="1091"/>
        </w:tabs>
        <w:ind w:right="115"/>
        <w:jc w:val="left"/>
        <w:rPr>
          <w:sz w:val="24"/>
        </w:rPr>
      </w:pPr>
      <w:r w:rsidRPr="006B51E4">
        <w:rPr>
          <w:sz w:val="24"/>
        </w:rPr>
        <w:t>Stonecroft Boulevard/Conference Center Drive</w:t>
      </w:r>
    </w:p>
    <w:p w14:paraId="1931BD95" w14:textId="324EED64" w:rsidR="00D71042" w:rsidRPr="006B51E4" w:rsidRDefault="00D71042" w:rsidP="00D74BBD">
      <w:pPr>
        <w:pStyle w:val="ListParagraph"/>
        <w:numPr>
          <w:ilvl w:val="0"/>
          <w:numId w:val="13"/>
        </w:numPr>
        <w:tabs>
          <w:tab w:val="left" w:pos="1091"/>
        </w:tabs>
        <w:ind w:right="115"/>
        <w:jc w:val="left"/>
        <w:rPr>
          <w:sz w:val="24"/>
        </w:rPr>
      </w:pPr>
      <w:r>
        <w:rPr>
          <w:sz w:val="24"/>
        </w:rPr>
        <w:t>Stonecroft Boulevard and Lee Road</w:t>
      </w:r>
    </w:p>
    <w:p w14:paraId="5B968C7B" w14:textId="4005EDFE" w:rsidR="00D74BBD" w:rsidRPr="006B51E4" w:rsidRDefault="00D74BBD" w:rsidP="00D74BBD">
      <w:pPr>
        <w:pStyle w:val="ListParagraph"/>
        <w:numPr>
          <w:ilvl w:val="0"/>
          <w:numId w:val="13"/>
        </w:numPr>
        <w:tabs>
          <w:tab w:val="left" w:pos="1091"/>
        </w:tabs>
        <w:ind w:right="115"/>
        <w:jc w:val="left"/>
        <w:rPr>
          <w:sz w:val="24"/>
        </w:rPr>
      </w:pPr>
      <w:r w:rsidRPr="006B51E4">
        <w:rPr>
          <w:sz w:val="24"/>
        </w:rPr>
        <w:t>Conference Center Drive/Northern Site Entrance</w:t>
      </w:r>
      <w:r w:rsidR="00893523">
        <w:rPr>
          <w:sz w:val="24"/>
        </w:rPr>
        <w:t xml:space="preserve"> (painted crosswalk only</w:t>
      </w:r>
      <w:r w:rsidR="004A560A">
        <w:rPr>
          <w:sz w:val="24"/>
        </w:rPr>
        <w:t xml:space="preserve"> across site driveway</w:t>
      </w:r>
      <w:r w:rsidR="00893523">
        <w:rPr>
          <w:sz w:val="24"/>
        </w:rPr>
        <w:t>)</w:t>
      </w:r>
    </w:p>
    <w:p w14:paraId="221E3AB9" w14:textId="209EB609" w:rsidR="00D74BBD" w:rsidRPr="006B51E4" w:rsidRDefault="00D74BBD" w:rsidP="00D74BBD">
      <w:pPr>
        <w:pStyle w:val="ListParagraph"/>
        <w:numPr>
          <w:ilvl w:val="0"/>
          <w:numId w:val="13"/>
        </w:numPr>
        <w:tabs>
          <w:tab w:val="left" w:pos="1091"/>
        </w:tabs>
        <w:ind w:right="115"/>
        <w:jc w:val="left"/>
        <w:rPr>
          <w:sz w:val="24"/>
        </w:rPr>
      </w:pPr>
      <w:r w:rsidRPr="006B51E4">
        <w:rPr>
          <w:sz w:val="24"/>
        </w:rPr>
        <w:t>Conference Center Drive/Western Site Entrance</w:t>
      </w:r>
      <w:r w:rsidR="00893523">
        <w:rPr>
          <w:sz w:val="24"/>
        </w:rPr>
        <w:t xml:space="preserve"> (painted crosswalk only</w:t>
      </w:r>
      <w:r w:rsidR="004A560A">
        <w:rPr>
          <w:sz w:val="24"/>
        </w:rPr>
        <w:t xml:space="preserve"> across site driveway</w:t>
      </w:r>
      <w:r w:rsidR="00893523">
        <w:rPr>
          <w:sz w:val="24"/>
        </w:rPr>
        <w:t>)</w:t>
      </w:r>
    </w:p>
    <w:p w14:paraId="2C1FE6DE" w14:textId="3B508208" w:rsidR="006E3250" w:rsidRPr="00C32C88" w:rsidRDefault="00A26EF3" w:rsidP="00C32C88">
      <w:pPr>
        <w:pStyle w:val="ListParagraph"/>
        <w:numPr>
          <w:ilvl w:val="0"/>
          <w:numId w:val="1"/>
        </w:numPr>
        <w:tabs>
          <w:tab w:val="left" w:pos="1091"/>
        </w:tabs>
        <w:ind w:right="115" w:hanging="731"/>
        <w:jc w:val="both"/>
        <w:rPr>
          <w:sz w:val="24"/>
          <w:u w:val="single"/>
        </w:rPr>
      </w:pPr>
      <w:r>
        <w:rPr>
          <w:spacing w:val="-2"/>
          <w:sz w:val="24"/>
          <w:u w:val="single"/>
        </w:rPr>
        <w:lastRenderedPageBreak/>
        <w:t>Pedestrian Signals.</w:t>
      </w:r>
      <w:r>
        <w:rPr>
          <w:sz w:val="24"/>
        </w:rPr>
        <w:t xml:space="preserve">  </w:t>
      </w:r>
      <w:r w:rsidR="00F50B2C">
        <w:rPr>
          <w:spacing w:val="-2"/>
          <w:sz w:val="24"/>
        </w:rPr>
        <w:t>Subject to VDOT approval and permission by various entities controlling existing utility easements and prior to the issuance of a Non-Residential Use Permit for the last new office building constructed on the Property</w:t>
      </w:r>
      <w:r>
        <w:rPr>
          <w:spacing w:val="-2"/>
          <w:sz w:val="24"/>
        </w:rPr>
        <w:t xml:space="preserve">, </w:t>
      </w:r>
      <w:r>
        <w:rPr>
          <w:sz w:val="24"/>
        </w:rPr>
        <w:t>t</w:t>
      </w:r>
      <w:r w:rsidR="00424C04">
        <w:rPr>
          <w:sz w:val="24"/>
        </w:rPr>
        <w:t xml:space="preserve">he Applicant </w:t>
      </w:r>
      <w:r>
        <w:rPr>
          <w:sz w:val="24"/>
        </w:rPr>
        <w:t>must</w:t>
      </w:r>
      <w:r w:rsidR="00424C04">
        <w:rPr>
          <w:sz w:val="24"/>
        </w:rPr>
        <w:t xml:space="preserve"> install pedestrian signals </w:t>
      </w:r>
      <w:r>
        <w:rPr>
          <w:sz w:val="24"/>
        </w:rPr>
        <w:t>at</w:t>
      </w:r>
      <w:r w:rsidR="001012FC">
        <w:rPr>
          <w:sz w:val="24"/>
        </w:rPr>
        <w:t xml:space="preserve"> </w:t>
      </w:r>
      <w:r w:rsidR="00F96AC2">
        <w:rPr>
          <w:sz w:val="24"/>
        </w:rPr>
        <w:t xml:space="preserve">the southwestern and southeastern </w:t>
      </w:r>
      <w:r w:rsidR="001012FC">
        <w:rPr>
          <w:sz w:val="24"/>
        </w:rPr>
        <w:t>approaches at</w:t>
      </w:r>
      <w:r>
        <w:rPr>
          <w:sz w:val="24"/>
        </w:rPr>
        <w:t xml:space="preserve"> the intersection of </w:t>
      </w:r>
      <w:r>
        <w:rPr>
          <w:spacing w:val="-2"/>
          <w:sz w:val="24"/>
        </w:rPr>
        <w:t>Stonecroft Boulevard and Conference Center Drive</w:t>
      </w:r>
      <w:r w:rsidR="00D71042">
        <w:rPr>
          <w:spacing w:val="-2"/>
          <w:sz w:val="24"/>
        </w:rPr>
        <w:t xml:space="preserve"> and </w:t>
      </w:r>
      <w:r w:rsidR="00F96AC2">
        <w:rPr>
          <w:spacing w:val="-2"/>
          <w:sz w:val="24"/>
        </w:rPr>
        <w:t xml:space="preserve">the southwest and northwest </w:t>
      </w:r>
      <w:r w:rsidR="008D652F">
        <w:rPr>
          <w:spacing w:val="-2"/>
          <w:sz w:val="24"/>
        </w:rPr>
        <w:t>corners</w:t>
      </w:r>
      <w:r w:rsidR="00F96AC2">
        <w:rPr>
          <w:spacing w:val="-2"/>
          <w:sz w:val="24"/>
        </w:rPr>
        <w:t xml:space="preserve"> at </w:t>
      </w:r>
      <w:r w:rsidR="00D71042">
        <w:rPr>
          <w:spacing w:val="-2"/>
          <w:sz w:val="24"/>
        </w:rPr>
        <w:t>the intersection of Stonecroft Boulevard and Lee Road</w:t>
      </w:r>
      <w:r w:rsidR="008D652F">
        <w:rPr>
          <w:spacing w:val="-2"/>
          <w:sz w:val="24"/>
        </w:rPr>
        <w:t xml:space="preserve"> as shown on the GDP</w:t>
      </w:r>
      <w:r w:rsidR="00424C04">
        <w:rPr>
          <w:sz w:val="24"/>
        </w:rPr>
        <w:t>.</w:t>
      </w:r>
      <w:r w:rsidR="008D652F">
        <w:rPr>
          <w:sz w:val="24"/>
        </w:rPr>
        <w:t xml:space="preserve"> </w:t>
      </w:r>
      <w:r w:rsidR="00F50B2C">
        <w:rPr>
          <w:spacing w:val="-2"/>
          <w:sz w:val="24"/>
        </w:rPr>
        <w:t>Installation of these improvements will not involve the Applicant’s relocation of any existing utility easements.</w:t>
      </w:r>
    </w:p>
    <w:p w14:paraId="70D29F07" w14:textId="16ECA05D" w:rsidR="009E1EF4" w:rsidRPr="00C42F38" w:rsidRDefault="00DB5639" w:rsidP="001012FC">
      <w:pPr>
        <w:pStyle w:val="ListParagraph"/>
        <w:numPr>
          <w:ilvl w:val="0"/>
          <w:numId w:val="1"/>
        </w:numPr>
        <w:tabs>
          <w:tab w:val="left" w:pos="1091"/>
        </w:tabs>
        <w:ind w:right="115" w:hanging="731"/>
        <w:jc w:val="both"/>
        <w:rPr>
          <w:sz w:val="24"/>
          <w:u w:val="single"/>
        </w:rPr>
      </w:pPr>
      <w:r w:rsidRPr="009E1EF4">
        <w:rPr>
          <w:spacing w:val="-2"/>
          <w:sz w:val="24"/>
          <w:u w:val="single"/>
        </w:rPr>
        <w:t>Left Turn Lane.</w:t>
      </w:r>
      <w:r w:rsidRPr="009E1EF4">
        <w:rPr>
          <w:spacing w:val="-2"/>
          <w:sz w:val="24"/>
        </w:rPr>
        <w:t xml:space="preserve">  </w:t>
      </w:r>
      <w:r w:rsidR="00255A33">
        <w:rPr>
          <w:spacing w:val="-2"/>
          <w:sz w:val="24"/>
        </w:rPr>
        <w:t xml:space="preserve">Subject to VDOT approval </w:t>
      </w:r>
      <w:r w:rsidR="00A4106C">
        <w:rPr>
          <w:spacing w:val="-2"/>
          <w:sz w:val="24"/>
        </w:rPr>
        <w:t xml:space="preserve">prior to the issuance of a Non-Residential Use Permit for </w:t>
      </w:r>
      <w:r w:rsidR="00F50B2C">
        <w:rPr>
          <w:spacing w:val="-2"/>
          <w:sz w:val="24"/>
        </w:rPr>
        <w:t>the last new office building constructed on the Property</w:t>
      </w:r>
      <w:r w:rsidRPr="009E1EF4">
        <w:rPr>
          <w:sz w:val="24"/>
        </w:rPr>
        <w:t xml:space="preserve">, the Applicant </w:t>
      </w:r>
      <w:r w:rsidR="009E1EF4" w:rsidRPr="009E1EF4">
        <w:rPr>
          <w:sz w:val="24"/>
        </w:rPr>
        <w:t>must</w:t>
      </w:r>
      <w:r w:rsidRPr="009E1EF4">
        <w:rPr>
          <w:sz w:val="24"/>
        </w:rPr>
        <w:t xml:space="preserve"> </w:t>
      </w:r>
      <w:r w:rsidR="009E1EF4">
        <w:rPr>
          <w:sz w:val="24"/>
        </w:rPr>
        <w:t xml:space="preserve">construct </w:t>
      </w:r>
      <w:r w:rsidRPr="009E1EF4">
        <w:rPr>
          <w:sz w:val="24"/>
        </w:rPr>
        <w:t xml:space="preserve">a second northbound left turn lane at the intersection of Stonecroft Boulevard and Conference Center Drive </w:t>
      </w:r>
      <w:r w:rsidR="00DF54E3" w:rsidRPr="009E1EF4">
        <w:rPr>
          <w:sz w:val="24"/>
        </w:rPr>
        <w:t>as shown on Sheet</w:t>
      </w:r>
      <w:r w:rsidR="00D2035D">
        <w:rPr>
          <w:sz w:val="24"/>
        </w:rPr>
        <w:t>s 6 and 6B</w:t>
      </w:r>
      <w:r w:rsidR="00DF54E3" w:rsidRPr="009E1EF4">
        <w:rPr>
          <w:sz w:val="24"/>
        </w:rPr>
        <w:t xml:space="preserve"> of the GDP</w:t>
      </w:r>
      <w:r w:rsidR="009E1EF4">
        <w:rPr>
          <w:sz w:val="24"/>
        </w:rPr>
        <w:t>.  For the purposes of this proffer, “construct” will mean open for traffic</w:t>
      </w:r>
      <w:r w:rsidR="00177EEB">
        <w:rPr>
          <w:sz w:val="24"/>
        </w:rPr>
        <w:t>,</w:t>
      </w:r>
      <w:r w:rsidR="009E1EF4">
        <w:rPr>
          <w:sz w:val="24"/>
        </w:rPr>
        <w:t xml:space="preserve"> but not necessarily accepted into the VDOT road system.</w:t>
      </w:r>
    </w:p>
    <w:p w14:paraId="5D976261" w14:textId="0EFABCF6" w:rsidR="00C42F38" w:rsidRPr="00C42F38" w:rsidRDefault="0095277B" w:rsidP="00C42F38">
      <w:pPr>
        <w:pStyle w:val="ListParagraph"/>
        <w:numPr>
          <w:ilvl w:val="0"/>
          <w:numId w:val="1"/>
        </w:numPr>
        <w:tabs>
          <w:tab w:val="left" w:pos="1091"/>
        </w:tabs>
        <w:ind w:right="115" w:hanging="731"/>
        <w:jc w:val="both"/>
        <w:rPr>
          <w:sz w:val="24"/>
          <w:u w:val="single"/>
        </w:rPr>
      </w:pPr>
      <w:r w:rsidRPr="00C42F38">
        <w:rPr>
          <w:spacing w:val="-2"/>
          <w:sz w:val="24"/>
          <w:u w:val="single"/>
        </w:rPr>
        <w:t>Right-of-Way Dedication</w:t>
      </w:r>
      <w:r w:rsidR="00750EE1" w:rsidRPr="00C42F38">
        <w:rPr>
          <w:spacing w:val="-2"/>
          <w:sz w:val="24"/>
          <w:u w:val="single"/>
        </w:rPr>
        <w:t>.</w:t>
      </w:r>
      <w:r w:rsidR="00750EE1" w:rsidRPr="00C42F38">
        <w:rPr>
          <w:spacing w:val="-2"/>
          <w:sz w:val="24"/>
        </w:rPr>
        <w:t xml:space="preserve">  </w:t>
      </w:r>
      <w:r w:rsidR="00C42F38" w:rsidRPr="00C42F38">
        <w:rPr>
          <w:rFonts w:eastAsiaTheme="minorHAnsi"/>
          <w:color w:val="1D1D1D"/>
          <w:sz w:val="24"/>
          <w:szCs w:val="24"/>
        </w:rPr>
        <w:t>Subject to VDOT approval, the Applicant will dedicate at</w:t>
      </w:r>
    </w:p>
    <w:p w14:paraId="3513C4A9" w14:textId="42AE4C59" w:rsidR="00C42F38" w:rsidRDefault="00C42F38" w:rsidP="00C42F38">
      <w:pPr>
        <w:widowControl/>
        <w:adjustRightInd w:val="0"/>
        <w:ind w:left="1091"/>
        <w:jc w:val="both"/>
        <w:rPr>
          <w:rFonts w:eastAsiaTheme="minorHAnsi"/>
          <w:color w:val="1D1D1D"/>
          <w:sz w:val="24"/>
          <w:szCs w:val="24"/>
        </w:rPr>
      </w:pPr>
      <w:r>
        <w:rPr>
          <w:rFonts w:eastAsiaTheme="minorHAnsi"/>
          <w:color w:val="1D1D1D"/>
          <w:sz w:val="24"/>
          <w:szCs w:val="24"/>
        </w:rPr>
        <w:t xml:space="preserve">no cost and convey in fee simple with no liens to the Board right-of-way along the Stonecroft Blvd. and Conference Center Drive frontages as shown on the GDP.  Dedication must be made at time of site plan approval </w:t>
      </w:r>
      <w:r w:rsidR="00AB6698">
        <w:rPr>
          <w:rFonts w:eastAsiaTheme="minorHAnsi"/>
          <w:color w:val="1D1D1D"/>
          <w:sz w:val="24"/>
          <w:szCs w:val="24"/>
        </w:rPr>
        <w:t xml:space="preserve">for </w:t>
      </w:r>
      <w:r>
        <w:rPr>
          <w:rFonts w:eastAsiaTheme="minorHAnsi"/>
          <w:color w:val="1D1D1D"/>
          <w:sz w:val="24"/>
          <w:szCs w:val="24"/>
        </w:rPr>
        <w:t xml:space="preserve">the last </w:t>
      </w:r>
      <w:r w:rsidR="00704D34">
        <w:rPr>
          <w:rFonts w:eastAsiaTheme="minorHAnsi"/>
          <w:color w:val="1D1D1D"/>
          <w:sz w:val="24"/>
          <w:szCs w:val="24"/>
        </w:rPr>
        <w:t xml:space="preserve">office </w:t>
      </w:r>
      <w:r>
        <w:rPr>
          <w:rFonts w:eastAsiaTheme="minorHAnsi"/>
          <w:color w:val="1D1D1D"/>
          <w:sz w:val="24"/>
          <w:szCs w:val="24"/>
        </w:rPr>
        <w:t xml:space="preserve">building constructed on the Property, or </w:t>
      </w:r>
      <w:r w:rsidRPr="00C42F38">
        <w:rPr>
          <w:rFonts w:eastAsiaTheme="minorHAnsi"/>
          <w:color w:val="1D1D1D"/>
          <w:sz w:val="24"/>
          <w:szCs w:val="24"/>
        </w:rPr>
        <w:t>upon written demand of either Fairfax County or VDOT, whichever occurs first.</w:t>
      </w:r>
    </w:p>
    <w:p w14:paraId="3385B506" w14:textId="4EB2F9A0" w:rsidR="00C42F38" w:rsidRPr="00C42F38" w:rsidRDefault="00C42F38" w:rsidP="00C42F38">
      <w:pPr>
        <w:pStyle w:val="ListParagraph"/>
        <w:widowControl/>
        <w:numPr>
          <w:ilvl w:val="0"/>
          <w:numId w:val="1"/>
        </w:numPr>
        <w:adjustRightInd w:val="0"/>
        <w:jc w:val="both"/>
        <w:rPr>
          <w:rFonts w:eastAsiaTheme="minorHAnsi"/>
          <w:color w:val="1D1D1D"/>
          <w:sz w:val="24"/>
          <w:szCs w:val="24"/>
        </w:rPr>
      </w:pPr>
      <w:r w:rsidRPr="00C42F38">
        <w:rPr>
          <w:sz w:val="24"/>
          <w:u w:val="single"/>
        </w:rPr>
        <w:t>Trail along Stonecroft Boulevard</w:t>
      </w:r>
      <w:r>
        <w:rPr>
          <w:sz w:val="24"/>
        </w:rPr>
        <w:t xml:space="preserve">. Prior to the issuance of the Non-RUP for the last </w:t>
      </w:r>
      <w:r w:rsidR="00704D34">
        <w:rPr>
          <w:sz w:val="24"/>
        </w:rPr>
        <w:t xml:space="preserve">office </w:t>
      </w:r>
      <w:r>
        <w:rPr>
          <w:sz w:val="24"/>
        </w:rPr>
        <w:t xml:space="preserve">building to be constructed on the Property, the Applicant will improve the existing 4 foot wide asphalt trail along Stonecroft Boulevard to an 8 foot wide asphalt trail. </w:t>
      </w:r>
      <w:r w:rsidR="00346EB0">
        <w:rPr>
          <w:sz w:val="24"/>
        </w:rPr>
        <w:t xml:space="preserve"> </w:t>
      </w:r>
      <w:r w:rsidR="006E3250">
        <w:rPr>
          <w:sz w:val="24"/>
        </w:rPr>
        <w:t xml:space="preserve">The Applicant will work with FCON to include and locate street trees or other appropriate vegetation between the expanded trail and the curb of Stonecroft Blvd. only if permission from VDOT and from the various entities controlling existing utility easements in that area is obtained.  Both the expanded trail and whatever street trees are possible will be shown on the site plan for the last building to be constructed on the Property. </w:t>
      </w:r>
    </w:p>
    <w:p w14:paraId="32D19EBB" w14:textId="77777777" w:rsidR="00C42F38" w:rsidRPr="00C42F38" w:rsidRDefault="00C42F38" w:rsidP="00C42F38">
      <w:pPr>
        <w:pStyle w:val="ListParagraph"/>
        <w:widowControl/>
        <w:adjustRightInd w:val="0"/>
        <w:ind w:firstLine="0"/>
        <w:jc w:val="left"/>
        <w:rPr>
          <w:rFonts w:eastAsiaTheme="minorHAnsi"/>
          <w:color w:val="1D1D1D"/>
          <w:sz w:val="24"/>
          <w:szCs w:val="24"/>
        </w:rPr>
      </w:pPr>
    </w:p>
    <w:p w14:paraId="0D0B89D9" w14:textId="51C4C0EF" w:rsidR="00750EE1" w:rsidRPr="00AB6698" w:rsidRDefault="00C42F38" w:rsidP="00AB6698">
      <w:pPr>
        <w:tabs>
          <w:tab w:val="left" w:pos="1091"/>
        </w:tabs>
        <w:ind w:left="371" w:right="115"/>
        <w:rPr>
          <w:sz w:val="24"/>
          <w:u w:val="single"/>
        </w:rPr>
      </w:pPr>
      <w:r w:rsidRPr="00C42F38">
        <w:rPr>
          <w:sz w:val="24"/>
          <w:u w:val="single"/>
        </w:rPr>
        <w:t>CONTRIBUTIONS</w:t>
      </w:r>
    </w:p>
    <w:p w14:paraId="42D525F8" w14:textId="32AE5AF2" w:rsidR="0033626A" w:rsidRPr="00704D34" w:rsidRDefault="00FF7B85" w:rsidP="0033626A">
      <w:pPr>
        <w:pStyle w:val="ListParagraph"/>
        <w:widowControl/>
        <w:numPr>
          <w:ilvl w:val="0"/>
          <w:numId w:val="1"/>
        </w:numPr>
        <w:adjustRightInd w:val="0"/>
        <w:jc w:val="both"/>
        <w:rPr>
          <w:rFonts w:eastAsiaTheme="minorHAnsi"/>
          <w:color w:val="1D1D1D"/>
          <w:sz w:val="24"/>
          <w:szCs w:val="24"/>
        </w:rPr>
      </w:pPr>
      <w:r w:rsidRPr="00C42F38">
        <w:rPr>
          <w:sz w:val="24"/>
          <w:u w:val="single"/>
        </w:rPr>
        <w:t>Park Authority</w:t>
      </w:r>
      <w:r w:rsidR="00A8581B" w:rsidRPr="00C42F38">
        <w:rPr>
          <w:spacing w:val="-2"/>
          <w:sz w:val="24"/>
        </w:rPr>
        <w:t>.</w:t>
      </w:r>
      <w:r w:rsidRPr="00C42F38">
        <w:rPr>
          <w:spacing w:val="-2"/>
          <w:sz w:val="24"/>
        </w:rPr>
        <w:t xml:space="preserve"> </w:t>
      </w:r>
      <w:r w:rsidR="00A8581B" w:rsidRPr="00C42F38">
        <w:rPr>
          <w:spacing w:val="-2"/>
          <w:sz w:val="24"/>
        </w:rPr>
        <w:t xml:space="preserve">Prior to the issuance of a Non-Residential Use Permit for </w:t>
      </w:r>
      <w:r w:rsidR="006E3250">
        <w:rPr>
          <w:spacing w:val="-2"/>
          <w:sz w:val="24"/>
        </w:rPr>
        <w:t xml:space="preserve">the last </w:t>
      </w:r>
      <w:r w:rsidR="00704D34">
        <w:rPr>
          <w:spacing w:val="-2"/>
          <w:sz w:val="24"/>
        </w:rPr>
        <w:t xml:space="preserve">office </w:t>
      </w:r>
      <w:r w:rsidR="006E3250">
        <w:rPr>
          <w:spacing w:val="-2"/>
          <w:sz w:val="24"/>
        </w:rPr>
        <w:t>building to be constructed on the Property</w:t>
      </w:r>
      <w:r w:rsidRPr="00C42F38">
        <w:rPr>
          <w:sz w:val="24"/>
        </w:rPr>
        <w:t>,</w:t>
      </w:r>
      <w:r w:rsidRPr="00C42F38">
        <w:rPr>
          <w:spacing w:val="20"/>
          <w:sz w:val="24"/>
        </w:rPr>
        <w:t xml:space="preserve"> </w:t>
      </w:r>
      <w:r w:rsidRPr="00C42F38">
        <w:rPr>
          <w:sz w:val="24"/>
        </w:rPr>
        <w:t>the</w:t>
      </w:r>
      <w:r w:rsidRPr="00C42F38">
        <w:rPr>
          <w:spacing w:val="19"/>
          <w:sz w:val="24"/>
        </w:rPr>
        <w:t xml:space="preserve"> </w:t>
      </w:r>
      <w:r w:rsidRPr="00C42F38">
        <w:rPr>
          <w:sz w:val="24"/>
        </w:rPr>
        <w:t>Applicant</w:t>
      </w:r>
      <w:r w:rsidRPr="00C42F38">
        <w:rPr>
          <w:spacing w:val="20"/>
          <w:sz w:val="24"/>
        </w:rPr>
        <w:t xml:space="preserve"> </w:t>
      </w:r>
      <w:r w:rsidR="00177EEB" w:rsidRPr="00C42F38">
        <w:rPr>
          <w:sz w:val="24"/>
        </w:rPr>
        <w:t>must</w:t>
      </w:r>
      <w:r w:rsidRPr="00C42F38">
        <w:rPr>
          <w:spacing w:val="20"/>
          <w:sz w:val="24"/>
        </w:rPr>
        <w:t xml:space="preserve"> </w:t>
      </w:r>
      <w:r w:rsidR="0033626A">
        <w:rPr>
          <w:sz w:val="24"/>
        </w:rPr>
        <w:t>make a con</w:t>
      </w:r>
      <w:r w:rsidRPr="00C42F38">
        <w:rPr>
          <w:sz w:val="24"/>
        </w:rPr>
        <w:t>tribut</w:t>
      </w:r>
      <w:r w:rsidR="0033626A">
        <w:rPr>
          <w:sz w:val="24"/>
        </w:rPr>
        <w:t xml:space="preserve">ion </w:t>
      </w:r>
      <w:r w:rsidR="0033626A">
        <w:t xml:space="preserve">to the Fairfax </w:t>
      </w:r>
      <w:r w:rsidR="0033626A" w:rsidRPr="00704D34">
        <w:rPr>
          <w:sz w:val="24"/>
          <w:szCs w:val="24"/>
        </w:rPr>
        <w:t>County Park Authority for recreational opportunities in the Sully District, such opportunities as determined in consultation with the Sully District Supervisor.  The contribution will be</w:t>
      </w:r>
      <w:r w:rsidR="003C5712" w:rsidRPr="00704D34">
        <w:rPr>
          <w:sz w:val="24"/>
          <w:szCs w:val="24"/>
        </w:rPr>
        <w:t xml:space="preserve"> </w:t>
      </w:r>
      <w:r w:rsidR="0033626A" w:rsidRPr="00704D34">
        <w:rPr>
          <w:sz w:val="24"/>
          <w:szCs w:val="24"/>
        </w:rPr>
        <w:t xml:space="preserve">calculated on any new square footage of building(s) constructed on the Property pursuant to this approval which is over 470,000 square feet at $0.27 per square foot. </w:t>
      </w:r>
    </w:p>
    <w:p w14:paraId="27514205" w14:textId="6BB32F6B" w:rsidR="00227FC1" w:rsidRPr="00C42F38" w:rsidRDefault="00FF7B85" w:rsidP="00C42F38">
      <w:pPr>
        <w:pStyle w:val="ListParagraph"/>
        <w:widowControl/>
        <w:numPr>
          <w:ilvl w:val="0"/>
          <w:numId w:val="1"/>
        </w:numPr>
        <w:adjustRightInd w:val="0"/>
        <w:jc w:val="both"/>
        <w:rPr>
          <w:rFonts w:eastAsiaTheme="minorHAnsi"/>
          <w:color w:val="1D1D1D"/>
          <w:sz w:val="24"/>
          <w:szCs w:val="24"/>
        </w:rPr>
      </w:pPr>
      <w:r w:rsidRPr="00C42F38">
        <w:rPr>
          <w:sz w:val="24"/>
          <w:u w:val="single"/>
        </w:rPr>
        <w:t>Escalation in Contribution Amounts</w:t>
      </w:r>
      <w:r w:rsidRPr="00C42F38">
        <w:rPr>
          <w:sz w:val="24"/>
        </w:rPr>
        <w:t>. All monetary contributions required by these proffers will escalate on a yearly basis, until paid, starting in the year of Board of Supervisor’s</w:t>
      </w:r>
      <w:r w:rsidRPr="00C42F38">
        <w:rPr>
          <w:spacing w:val="-15"/>
          <w:sz w:val="24"/>
        </w:rPr>
        <w:t xml:space="preserve"> </w:t>
      </w:r>
      <w:r w:rsidRPr="00C42F38">
        <w:rPr>
          <w:sz w:val="24"/>
        </w:rPr>
        <w:t>approval,</w:t>
      </w:r>
      <w:r w:rsidRPr="00C42F38">
        <w:rPr>
          <w:spacing w:val="-15"/>
          <w:sz w:val="24"/>
        </w:rPr>
        <w:t xml:space="preserve"> </w:t>
      </w:r>
      <w:r w:rsidRPr="00C42F38">
        <w:rPr>
          <w:sz w:val="24"/>
        </w:rPr>
        <w:t>and</w:t>
      </w:r>
      <w:r w:rsidRPr="00C42F38">
        <w:rPr>
          <w:spacing w:val="-15"/>
          <w:sz w:val="24"/>
        </w:rPr>
        <w:t xml:space="preserve"> </w:t>
      </w:r>
      <w:r w:rsidRPr="00C42F38">
        <w:rPr>
          <w:sz w:val="24"/>
        </w:rPr>
        <w:t>change</w:t>
      </w:r>
      <w:r w:rsidRPr="00C42F38">
        <w:rPr>
          <w:spacing w:val="-15"/>
          <w:sz w:val="24"/>
        </w:rPr>
        <w:t xml:space="preserve"> </w:t>
      </w:r>
      <w:r w:rsidRPr="00C42F38">
        <w:rPr>
          <w:sz w:val="24"/>
        </w:rPr>
        <w:t>effective</w:t>
      </w:r>
      <w:r w:rsidRPr="00C42F38">
        <w:rPr>
          <w:spacing w:val="-15"/>
          <w:sz w:val="24"/>
        </w:rPr>
        <w:t xml:space="preserve"> </w:t>
      </w:r>
      <w:r w:rsidRPr="00C42F38">
        <w:rPr>
          <w:sz w:val="24"/>
        </w:rPr>
        <w:t>on</w:t>
      </w:r>
      <w:r w:rsidRPr="00C42F38">
        <w:rPr>
          <w:spacing w:val="-15"/>
          <w:sz w:val="24"/>
        </w:rPr>
        <w:t xml:space="preserve"> </w:t>
      </w:r>
      <w:r w:rsidRPr="00C42F38">
        <w:rPr>
          <w:sz w:val="24"/>
        </w:rPr>
        <w:t>each</w:t>
      </w:r>
      <w:r w:rsidRPr="00C42F38">
        <w:rPr>
          <w:spacing w:val="-15"/>
          <w:sz w:val="24"/>
        </w:rPr>
        <w:t xml:space="preserve"> </w:t>
      </w:r>
      <w:r w:rsidRPr="00C42F38">
        <w:rPr>
          <w:sz w:val="24"/>
        </w:rPr>
        <w:t>subsequent</w:t>
      </w:r>
      <w:r w:rsidRPr="00C42F38">
        <w:rPr>
          <w:spacing w:val="-15"/>
          <w:sz w:val="24"/>
        </w:rPr>
        <w:t xml:space="preserve"> </w:t>
      </w:r>
      <w:r w:rsidRPr="00C42F38">
        <w:rPr>
          <w:sz w:val="24"/>
        </w:rPr>
        <w:t>annual</w:t>
      </w:r>
      <w:r w:rsidRPr="00C42F38">
        <w:rPr>
          <w:spacing w:val="-15"/>
          <w:sz w:val="24"/>
        </w:rPr>
        <w:t xml:space="preserve"> </w:t>
      </w:r>
      <w:r w:rsidRPr="00C42F38">
        <w:rPr>
          <w:sz w:val="24"/>
        </w:rPr>
        <w:t>anniversary</w:t>
      </w:r>
      <w:r w:rsidRPr="00C42F38">
        <w:rPr>
          <w:spacing w:val="-14"/>
          <w:sz w:val="24"/>
        </w:rPr>
        <w:t xml:space="preserve"> </w:t>
      </w:r>
      <w:r w:rsidRPr="00C42F38">
        <w:rPr>
          <w:sz w:val="24"/>
        </w:rPr>
        <w:t>date of that approval thereafter, as permitted by Virginia State Code Section 15.22303.3. 3.</w:t>
      </w:r>
    </w:p>
    <w:p w14:paraId="456D6A87" w14:textId="77777777" w:rsidR="00346EB0" w:rsidRPr="00750EE1" w:rsidRDefault="00346EB0" w:rsidP="00750EE1">
      <w:pPr>
        <w:tabs>
          <w:tab w:val="left" w:pos="1091"/>
        </w:tabs>
        <w:ind w:right="114"/>
        <w:rPr>
          <w:sz w:val="24"/>
        </w:rPr>
      </w:pPr>
    </w:p>
    <w:p w14:paraId="6785DEED" w14:textId="5AF27074" w:rsidR="00255A33" w:rsidRPr="00C42F38" w:rsidRDefault="00255A33" w:rsidP="00255A33">
      <w:pPr>
        <w:pStyle w:val="ListParagraph"/>
        <w:ind w:left="0" w:right="114" w:firstLine="0"/>
        <w:jc w:val="left"/>
        <w:rPr>
          <w:sz w:val="24"/>
          <w:u w:val="single"/>
        </w:rPr>
      </w:pPr>
      <w:r>
        <w:rPr>
          <w:sz w:val="24"/>
          <w:u w:val="single"/>
        </w:rPr>
        <w:lastRenderedPageBreak/>
        <w:t>MISCELLANEOUS</w:t>
      </w:r>
    </w:p>
    <w:p w14:paraId="58BC0788" w14:textId="54415144" w:rsidR="00255A33" w:rsidRPr="00C42F38" w:rsidRDefault="00255A33" w:rsidP="0033626A">
      <w:pPr>
        <w:pStyle w:val="ListParagraph"/>
        <w:numPr>
          <w:ilvl w:val="0"/>
          <w:numId w:val="1"/>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sz w:val="24"/>
          <w:szCs w:val="24"/>
        </w:rPr>
      </w:pPr>
      <w:r w:rsidRPr="00C42F38">
        <w:rPr>
          <w:sz w:val="24"/>
          <w:szCs w:val="24"/>
          <w:u w:val="single"/>
        </w:rPr>
        <w:t>Advanced Density Credit.</w:t>
      </w:r>
      <w:r w:rsidRPr="00C42F38">
        <w:rPr>
          <w:sz w:val="24"/>
          <w:szCs w:val="24"/>
        </w:rPr>
        <w:t xml:space="preserve"> Advanced density credit is reserved consistent with the provisions of the Fairfax County Zoning Ordinance for all eligible dedications, including previous dedications, described herein or as may be required by Fairfax County or VDOT.</w:t>
      </w:r>
    </w:p>
    <w:p w14:paraId="4079C62C" w14:textId="77777777" w:rsidR="00255A33" w:rsidRPr="00327FE5" w:rsidRDefault="00255A33" w:rsidP="0033626A">
      <w:pPr>
        <w:jc w:val="both"/>
        <w:rPr>
          <w:sz w:val="24"/>
          <w:szCs w:val="24"/>
          <w:u w:val="single"/>
        </w:rPr>
      </w:pPr>
    </w:p>
    <w:p w14:paraId="245B2C37" w14:textId="3A6711DF" w:rsidR="00255A33" w:rsidRPr="00A7151C" w:rsidRDefault="00255A33" w:rsidP="0033626A">
      <w:pPr>
        <w:numPr>
          <w:ilvl w:val="0"/>
          <w:numId w:val="1"/>
        </w:numPr>
        <w:tabs>
          <w:tab w:val="left" w:pos="63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sz w:val="24"/>
          <w:szCs w:val="24"/>
        </w:rPr>
      </w:pPr>
      <w:r w:rsidRPr="00327FE5">
        <w:rPr>
          <w:sz w:val="24"/>
          <w:szCs w:val="24"/>
          <w:u w:val="single"/>
        </w:rPr>
        <w:t>Zoning Administrator Consideration.</w:t>
      </w:r>
      <w:r w:rsidRPr="00327FE5">
        <w:rPr>
          <w:sz w:val="24"/>
          <w:szCs w:val="24"/>
        </w:rPr>
        <w:t xml:space="preserve"> </w:t>
      </w:r>
      <w:r>
        <w:rPr>
          <w:sz w:val="24"/>
          <w:szCs w:val="24"/>
        </w:rPr>
        <w:t>Upon</w:t>
      </w:r>
      <w:r w:rsidRPr="00327FE5">
        <w:rPr>
          <w:sz w:val="24"/>
          <w:szCs w:val="24"/>
        </w:rPr>
        <w:t xml:space="preserve"> demonstration that despite diligent efforts or due to factors beyond the Applicant's control</w:t>
      </w:r>
      <w:r>
        <w:rPr>
          <w:sz w:val="24"/>
          <w:szCs w:val="24"/>
        </w:rPr>
        <w:t>,</w:t>
      </w:r>
      <w:r w:rsidRPr="00327FE5">
        <w:rPr>
          <w:sz w:val="24"/>
          <w:szCs w:val="24"/>
        </w:rPr>
        <w:t xml:space="preserve"> proffered improvements such as, but not limited to, </w:t>
      </w:r>
      <w:r>
        <w:rPr>
          <w:sz w:val="24"/>
          <w:szCs w:val="24"/>
        </w:rPr>
        <w:t>turn lanes or pedestrian trails</w:t>
      </w:r>
      <w:r w:rsidRPr="00327FE5">
        <w:rPr>
          <w:sz w:val="24"/>
          <w:szCs w:val="24"/>
        </w:rPr>
        <w:t xml:space="preserve">, have been delayed (due to, but not limited to, an inability to secure necessary permission for </w:t>
      </w:r>
      <w:r>
        <w:rPr>
          <w:sz w:val="24"/>
          <w:szCs w:val="24"/>
        </w:rPr>
        <w:t xml:space="preserve">any </w:t>
      </w:r>
      <w:r w:rsidRPr="00327FE5">
        <w:rPr>
          <w:sz w:val="24"/>
          <w:szCs w:val="24"/>
        </w:rPr>
        <w:t xml:space="preserve">utility </w:t>
      </w:r>
      <w:r>
        <w:rPr>
          <w:sz w:val="24"/>
          <w:szCs w:val="24"/>
        </w:rPr>
        <w:t xml:space="preserve">or stormwater management </w:t>
      </w:r>
      <w:r w:rsidRPr="00327FE5">
        <w:rPr>
          <w:sz w:val="24"/>
          <w:szCs w:val="24"/>
        </w:rPr>
        <w:t>relocations, VDOT approval for necessary easements and/or site plan approval, etc.) beyond the timeframes specified, the Zoning Administrator may agree to a later date for completion of these proffered improvement(s).</w:t>
      </w:r>
    </w:p>
    <w:p w14:paraId="735E7562" w14:textId="77777777" w:rsidR="00227FC1" w:rsidRDefault="00FF7B85" w:rsidP="0033626A">
      <w:pPr>
        <w:pStyle w:val="ListParagraph"/>
        <w:numPr>
          <w:ilvl w:val="0"/>
          <w:numId w:val="1"/>
        </w:numPr>
        <w:tabs>
          <w:tab w:val="left" w:pos="1091"/>
        </w:tabs>
        <w:ind w:right="114"/>
        <w:jc w:val="both"/>
        <w:rPr>
          <w:sz w:val="24"/>
        </w:rPr>
      </w:pPr>
      <w:r>
        <w:rPr>
          <w:sz w:val="24"/>
          <w:u w:val="single"/>
        </w:rPr>
        <w:t>Successors and Assigns</w:t>
      </w:r>
      <w:r>
        <w:rPr>
          <w:sz w:val="24"/>
        </w:rPr>
        <w:t>. These Proffers will bind and inure to the benefit of the Applicant and its successors and assigns. Each reference to “Applicant” in this proffer statement will include within its meaning and will be binding upon Applicant’s successor(s) in interest and/or developer(s) of the site or any portion of the site.</w:t>
      </w:r>
    </w:p>
    <w:p w14:paraId="09CA19F4" w14:textId="77777777" w:rsidR="00227FC1" w:rsidRDefault="00227FC1" w:rsidP="0033626A">
      <w:pPr>
        <w:pStyle w:val="BodyText"/>
        <w:spacing w:before="204"/>
        <w:jc w:val="both"/>
      </w:pPr>
    </w:p>
    <w:p w14:paraId="2952681B" w14:textId="79284961" w:rsidR="00227FC1" w:rsidRDefault="00FF7B85">
      <w:pPr>
        <w:spacing w:before="1"/>
        <w:ind w:right="19"/>
        <w:jc w:val="center"/>
        <w:rPr>
          <w:b/>
          <w:sz w:val="24"/>
        </w:rPr>
      </w:pPr>
      <w:r>
        <w:rPr>
          <w:b/>
          <w:sz w:val="24"/>
        </w:rPr>
        <w:t>[SIGNATURE</w:t>
      </w:r>
      <w:r>
        <w:rPr>
          <w:b/>
          <w:spacing w:val="-3"/>
          <w:sz w:val="24"/>
        </w:rPr>
        <w:t xml:space="preserve"> </w:t>
      </w:r>
      <w:r>
        <w:rPr>
          <w:b/>
          <w:sz w:val="24"/>
        </w:rPr>
        <w:t>ON</w:t>
      </w:r>
      <w:r>
        <w:rPr>
          <w:b/>
          <w:spacing w:val="-4"/>
          <w:sz w:val="24"/>
        </w:rPr>
        <w:t xml:space="preserve"> </w:t>
      </w:r>
      <w:r>
        <w:rPr>
          <w:b/>
          <w:sz w:val="24"/>
        </w:rPr>
        <w:t>NEXT</w:t>
      </w:r>
      <w:r>
        <w:rPr>
          <w:b/>
          <w:spacing w:val="-2"/>
          <w:sz w:val="24"/>
        </w:rPr>
        <w:t xml:space="preserve"> PAGE]</w:t>
      </w:r>
    </w:p>
    <w:p w14:paraId="59708BB4" w14:textId="77777777" w:rsidR="00227FC1" w:rsidRDefault="00227FC1">
      <w:pPr>
        <w:jc w:val="center"/>
        <w:rPr>
          <w:sz w:val="24"/>
        </w:rPr>
        <w:sectPr w:rsidR="00227FC1" w:rsidSect="00B566FD">
          <w:headerReference w:type="even" r:id="rId9"/>
          <w:headerReference w:type="default" r:id="rId10"/>
          <w:footerReference w:type="even" r:id="rId11"/>
          <w:footerReference w:type="default" r:id="rId12"/>
          <w:headerReference w:type="first" r:id="rId13"/>
          <w:footerReference w:type="first" r:id="rId14"/>
          <w:pgSz w:w="12240" w:h="15840"/>
          <w:pgMar w:top="1640" w:right="1320" w:bottom="1160" w:left="1340" w:header="0" w:footer="971" w:gutter="0"/>
          <w:cols w:space="720"/>
          <w:docGrid w:linePitch="299"/>
        </w:sectPr>
      </w:pPr>
    </w:p>
    <w:p w14:paraId="4DAC6590" w14:textId="414FCA15" w:rsidR="00227FC1" w:rsidRDefault="00FF7B85">
      <w:pPr>
        <w:spacing w:before="70" w:line="235" w:lineRule="auto"/>
        <w:ind w:left="4395" w:right="1363" w:firstLine="1"/>
        <w:rPr>
          <w:sz w:val="23"/>
        </w:rPr>
      </w:pPr>
      <w:r>
        <w:rPr>
          <w:color w:val="282828"/>
          <w:spacing w:val="-4"/>
          <w:sz w:val="24"/>
        </w:rPr>
        <w:lastRenderedPageBreak/>
        <w:t>APPLICANT/TITLE</w:t>
      </w:r>
      <w:r>
        <w:rPr>
          <w:color w:val="282828"/>
          <w:spacing w:val="-20"/>
          <w:sz w:val="24"/>
        </w:rPr>
        <w:t xml:space="preserve"> </w:t>
      </w:r>
      <w:r>
        <w:rPr>
          <w:color w:val="161616"/>
          <w:spacing w:val="-4"/>
          <w:sz w:val="24"/>
        </w:rPr>
        <w:t>OWNER</w:t>
      </w:r>
      <w:r>
        <w:rPr>
          <w:color w:val="161616"/>
          <w:spacing w:val="-11"/>
          <w:sz w:val="24"/>
        </w:rPr>
        <w:t xml:space="preserve"> </w:t>
      </w:r>
      <w:r>
        <w:rPr>
          <w:color w:val="161616"/>
          <w:spacing w:val="-4"/>
          <w:sz w:val="24"/>
        </w:rPr>
        <w:t xml:space="preserve">OF </w:t>
      </w:r>
      <w:r w:rsidR="00D828AB">
        <w:rPr>
          <w:color w:val="161616"/>
          <w:spacing w:val="-4"/>
          <w:sz w:val="24"/>
        </w:rPr>
        <w:t xml:space="preserve">TAX MAP </w:t>
      </w:r>
      <w:r w:rsidR="00D828AB">
        <w:t>43-2((2))39C</w:t>
      </w:r>
    </w:p>
    <w:p w14:paraId="69C111BD" w14:textId="77777777" w:rsidR="00227FC1" w:rsidRDefault="00227FC1">
      <w:pPr>
        <w:pStyle w:val="BodyText"/>
        <w:spacing w:before="0"/>
        <w:rPr>
          <w:sz w:val="23"/>
        </w:rPr>
      </w:pPr>
    </w:p>
    <w:p w14:paraId="2ED263FE" w14:textId="749BCA79" w:rsidR="00227FC1" w:rsidRDefault="00D828AB">
      <w:pPr>
        <w:pStyle w:val="BodyText"/>
        <w:spacing w:before="3"/>
        <w:rPr>
          <w:sz w:val="23"/>
        </w:rPr>
      </w:pPr>
      <w:r>
        <w:rPr>
          <w:sz w:val="23"/>
        </w:rPr>
        <w:tab/>
      </w:r>
      <w:r>
        <w:rPr>
          <w:sz w:val="23"/>
        </w:rPr>
        <w:tab/>
      </w:r>
      <w:r>
        <w:rPr>
          <w:sz w:val="23"/>
        </w:rPr>
        <w:tab/>
      </w:r>
      <w:r>
        <w:rPr>
          <w:sz w:val="23"/>
        </w:rPr>
        <w:tab/>
      </w:r>
      <w:r>
        <w:rPr>
          <w:sz w:val="23"/>
        </w:rPr>
        <w:tab/>
      </w:r>
      <w:r>
        <w:rPr>
          <w:sz w:val="23"/>
        </w:rPr>
        <w:tab/>
        <w:t xml:space="preserve">COPT </w:t>
      </w:r>
      <w:r w:rsidR="003F10D7">
        <w:rPr>
          <w:sz w:val="23"/>
        </w:rPr>
        <w:t>Stonecroft</w:t>
      </w:r>
      <w:r>
        <w:rPr>
          <w:sz w:val="23"/>
        </w:rPr>
        <w:t>, LLC</w:t>
      </w:r>
    </w:p>
    <w:p w14:paraId="5852C311" w14:textId="242E0D1E" w:rsidR="00227FC1" w:rsidRDefault="00227FC1">
      <w:pPr>
        <w:tabs>
          <w:tab w:val="left" w:pos="6491"/>
        </w:tabs>
        <w:ind w:left="4395"/>
        <w:rPr>
          <w:sz w:val="23"/>
        </w:rPr>
      </w:pPr>
    </w:p>
    <w:p w14:paraId="3ADBCCF0" w14:textId="1AEFB11F" w:rsidR="00D828AB" w:rsidRDefault="00D828AB">
      <w:pPr>
        <w:tabs>
          <w:tab w:val="left" w:pos="6491"/>
        </w:tabs>
        <w:ind w:left="4395"/>
        <w:rPr>
          <w:sz w:val="23"/>
        </w:rPr>
      </w:pPr>
      <w:r>
        <w:rPr>
          <w:sz w:val="23"/>
        </w:rPr>
        <w:t>BY:______________________________</w:t>
      </w:r>
    </w:p>
    <w:p w14:paraId="08AF5B24" w14:textId="77777777" w:rsidR="00D828AB" w:rsidRDefault="00D828AB">
      <w:pPr>
        <w:tabs>
          <w:tab w:val="left" w:pos="6491"/>
        </w:tabs>
        <w:ind w:left="4395"/>
        <w:rPr>
          <w:sz w:val="23"/>
        </w:rPr>
      </w:pPr>
    </w:p>
    <w:p w14:paraId="2870D77D" w14:textId="29B48CD6" w:rsidR="00227FC1" w:rsidRDefault="00D828AB">
      <w:pPr>
        <w:spacing w:before="140"/>
        <w:ind w:left="4386"/>
        <w:rPr>
          <w:color w:val="161616"/>
          <w:spacing w:val="-2"/>
          <w:sz w:val="24"/>
        </w:rPr>
      </w:pPr>
      <w:r>
        <w:rPr>
          <w:color w:val="161616"/>
          <w:spacing w:val="-2"/>
          <w:sz w:val="24"/>
        </w:rPr>
        <w:t>Printed Name:___________________________</w:t>
      </w:r>
    </w:p>
    <w:p w14:paraId="4ED170DC" w14:textId="77777777" w:rsidR="00D828AB" w:rsidRDefault="00D828AB">
      <w:pPr>
        <w:spacing w:before="140"/>
        <w:ind w:left="4386"/>
        <w:rPr>
          <w:sz w:val="23"/>
        </w:rPr>
      </w:pPr>
    </w:p>
    <w:p w14:paraId="0C07A7DC" w14:textId="55FACB89" w:rsidR="00227FC1" w:rsidRDefault="00FF7B85">
      <w:pPr>
        <w:pStyle w:val="BodyText"/>
        <w:spacing w:before="225"/>
        <w:ind w:left="4382"/>
      </w:pPr>
      <w:r>
        <w:rPr>
          <w:color w:val="161616"/>
        </w:rPr>
        <w:t>Title:</w:t>
      </w:r>
      <w:r>
        <w:rPr>
          <w:color w:val="161616"/>
          <w:spacing w:val="-14"/>
        </w:rPr>
        <w:t xml:space="preserve"> </w:t>
      </w:r>
      <w:r w:rsidR="00D828AB">
        <w:rPr>
          <w:color w:val="282828"/>
          <w:spacing w:val="-2"/>
          <w:u w:val="thick" w:color="282828"/>
        </w:rPr>
        <w:t>___________________________________</w:t>
      </w:r>
    </w:p>
    <w:p w14:paraId="1CBF6769" w14:textId="77777777" w:rsidR="00227FC1" w:rsidRDefault="00227FC1">
      <w:pPr>
        <w:pStyle w:val="BodyText"/>
        <w:spacing w:before="0"/>
      </w:pPr>
    </w:p>
    <w:p w14:paraId="75EEDB5E" w14:textId="77777777" w:rsidR="00227FC1" w:rsidRDefault="00227FC1">
      <w:pPr>
        <w:pStyle w:val="BodyText"/>
        <w:spacing w:before="0"/>
      </w:pPr>
    </w:p>
    <w:p w14:paraId="67629623" w14:textId="77777777" w:rsidR="00227FC1" w:rsidRDefault="00227FC1">
      <w:pPr>
        <w:pStyle w:val="BodyText"/>
        <w:spacing w:before="0"/>
      </w:pPr>
    </w:p>
    <w:p w14:paraId="4C26B99F" w14:textId="77777777" w:rsidR="00227FC1" w:rsidRDefault="00227FC1">
      <w:pPr>
        <w:pStyle w:val="BodyText"/>
        <w:spacing w:before="0"/>
      </w:pPr>
    </w:p>
    <w:p w14:paraId="04ABDABD" w14:textId="77777777" w:rsidR="00227FC1" w:rsidRDefault="00227FC1">
      <w:pPr>
        <w:pStyle w:val="BodyText"/>
        <w:spacing w:before="0"/>
      </w:pPr>
    </w:p>
    <w:p w14:paraId="4FF32D32" w14:textId="77777777" w:rsidR="00227FC1" w:rsidRDefault="00227FC1">
      <w:pPr>
        <w:pStyle w:val="BodyText"/>
        <w:spacing w:before="0"/>
      </w:pPr>
    </w:p>
    <w:p w14:paraId="3F19BB45" w14:textId="77777777" w:rsidR="00227FC1" w:rsidRDefault="00227FC1">
      <w:pPr>
        <w:pStyle w:val="BodyText"/>
        <w:spacing w:before="0"/>
      </w:pPr>
    </w:p>
    <w:p w14:paraId="59321351" w14:textId="77777777" w:rsidR="00227FC1" w:rsidRDefault="00227FC1">
      <w:pPr>
        <w:pStyle w:val="BodyText"/>
        <w:spacing w:before="0"/>
      </w:pPr>
    </w:p>
    <w:p w14:paraId="711BEEAD" w14:textId="77777777" w:rsidR="00227FC1" w:rsidRDefault="00227FC1">
      <w:pPr>
        <w:pStyle w:val="BodyText"/>
        <w:spacing w:before="0"/>
      </w:pPr>
    </w:p>
    <w:p w14:paraId="57A06466" w14:textId="77777777" w:rsidR="00227FC1" w:rsidRDefault="00227FC1">
      <w:pPr>
        <w:pStyle w:val="BodyText"/>
        <w:spacing w:before="0"/>
      </w:pPr>
    </w:p>
    <w:p w14:paraId="3F387924" w14:textId="77777777" w:rsidR="00227FC1" w:rsidRDefault="00227FC1">
      <w:pPr>
        <w:pStyle w:val="BodyText"/>
        <w:spacing w:before="0"/>
      </w:pPr>
    </w:p>
    <w:p w14:paraId="748C3CFB" w14:textId="77777777" w:rsidR="00227FC1" w:rsidRDefault="00227FC1">
      <w:pPr>
        <w:pStyle w:val="BodyText"/>
        <w:spacing w:before="0"/>
      </w:pPr>
    </w:p>
    <w:p w14:paraId="430C6065" w14:textId="77777777" w:rsidR="00227FC1" w:rsidRDefault="00227FC1">
      <w:pPr>
        <w:pStyle w:val="BodyText"/>
        <w:spacing w:before="0"/>
      </w:pPr>
    </w:p>
    <w:p w14:paraId="4CDADC3B" w14:textId="77777777" w:rsidR="00227FC1" w:rsidRDefault="00227FC1">
      <w:pPr>
        <w:pStyle w:val="BodyText"/>
        <w:spacing w:before="0"/>
      </w:pPr>
    </w:p>
    <w:p w14:paraId="033F9F99" w14:textId="77777777" w:rsidR="00227FC1" w:rsidRDefault="00227FC1">
      <w:pPr>
        <w:pStyle w:val="BodyText"/>
        <w:spacing w:before="0"/>
      </w:pPr>
    </w:p>
    <w:p w14:paraId="3ADA7418" w14:textId="77777777" w:rsidR="00227FC1" w:rsidRDefault="00227FC1">
      <w:pPr>
        <w:pStyle w:val="BodyText"/>
        <w:spacing w:before="0"/>
      </w:pPr>
    </w:p>
    <w:p w14:paraId="69A48972" w14:textId="77777777" w:rsidR="00227FC1" w:rsidRDefault="00227FC1">
      <w:pPr>
        <w:pStyle w:val="BodyText"/>
        <w:spacing w:before="0"/>
      </w:pPr>
    </w:p>
    <w:p w14:paraId="6839CB41" w14:textId="77777777" w:rsidR="00227FC1" w:rsidRDefault="00227FC1">
      <w:pPr>
        <w:pStyle w:val="BodyText"/>
        <w:spacing w:before="0"/>
      </w:pPr>
    </w:p>
    <w:p w14:paraId="0C376B96" w14:textId="77777777" w:rsidR="00227FC1" w:rsidRDefault="00227FC1">
      <w:pPr>
        <w:pStyle w:val="BodyText"/>
        <w:spacing w:before="0"/>
      </w:pPr>
    </w:p>
    <w:p w14:paraId="45270D58" w14:textId="77777777" w:rsidR="00227FC1" w:rsidRDefault="00227FC1">
      <w:pPr>
        <w:pStyle w:val="BodyText"/>
        <w:spacing w:before="0"/>
      </w:pPr>
    </w:p>
    <w:p w14:paraId="0637B71F" w14:textId="77777777" w:rsidR="00227FC1" w:rsidRDefault="00227FC1">
      <w:pPr>
        <w:pStyle w:val="BodyText"/>
        <w:spacing w:before="0"/>
      </w:pPr>
    </w:p>
    <w:p w14:paraId="2278E50C" w14:textId="77777777" w:rsidR="00227FC1" w:rsidRDefault="00227FC1">
      <w:pPr>
        <w:pStyle w:val="BodyText"/>
        <w:spacing w:before="0"/>
      </w:pPr>
    </w:p>
    <w:p w14:paraId="12F7CD76" w14:textId="77777777" w:rsidR="00227FC1" w:rsidRDefault="00227FC1">
      <w:pPr>
        <w:pStyle w:val="BodyText"/>
        <w:spacing w:before="0"/>
      </w:pPr>
    </w:p>
    <w:p w14:paraId="4791E203" w14:textId="77777777" w:rsidR="00227FC1" w:rsidRDefault="00227FC1">
      <w:pPr>
        <w:pStyle w:val="BodyText"/>
        <w:spacing w:before="0"/>
      </w:pPr>
    </w:p>
    <w:p w14:paraId="42986521" w14:textId="77777777" w:rsidR="00227FC1" w:rsidRDefault="00227FC1">
      <w:pPr>
        <w:pStyle w:val="BodyText"/>
        <w:spacing w:before="0"/>
      </w:pPr>
    </w:p>
    <w:p w14:paraId="6B6C8D3C" w14:textId="77777777" w:rsidR="00227FC1" w:rsidRDefault="00227FC1">
      <w:pPr>
        <w:pStyle w:val="BodyText"/>
        <w:spacing w:before="0"/>
      </w:pPr>
    </w:p>
    <w:p w14:paraId="3E73265E" w14:textId="77777777" w:rsidR="00227FC1" w:rsidRDefault="00227FC1">
      <w:pPr>
        <w:pStyle w:val="BodyText"/>
        <w:spacing w:before="0"/>
      </w:pPr>
    </w:p>
    <w:p w14:paraId="6293A975" w14:textId="77777777" w:rsidR="00227FC1" w:rsidRDefault="00227FC1">
      <w:pPr>
        <w:pStyle w:val="BodyText"/>
        <w:spacing w:before="0"/>
      </w:pPr>
    </w:p>
    <w:p w14:paraId="55D8C804" w14:textId="77777777" w:rsidR="00227FC1" w:rsidRDefault="00227FC1">
      <w:pPr>
        <w:pStyle w:val="BodyText"/>
        <w:spacing w:before="0"/>
      </w:pPr>
    </w:p>
    <w:p w14:paraId="787E2B79" w14:textId="77777777" w:rsidR="00227FC1" w:rsidRDefault="00227FC1">
      <w:pPr>
        <w:pStyle w:val="BodyText"/>
        <w:spacing w:before="0"/>
      </w:pPr>
    </w:p>
    <w:p w14:paraId="1B56C1FC" w14:textId="77777777" w:rsidR="00227FC1" w:rsidRDefault="00227FC1">
      <w:pPr>
        <w:pStyle w:val="BodyText"/>
        <w:spacing w:before="0"/>
      </w:pPr>
    </w:p>
    <w:p w14:paraId="6A5CB24B" w14:textId="77777777" w:rsidR="00227FC1" w:rsidRDefault="00227FC1">
      <w:pPr>
        <w:pStyle w:val="BodyText"/>
        <w:spacing w:before="0"/>
      </w:pPr>
    </w:p>
    <w:p w14:paraId="0130C79C" w14:textId="77777777" w:rsidR="00227FC1" w:rsidRDefault="00227FC1">
      <w:pPr>
        <w:pStyle w:val="BodyText"/>
        <w:spacing w:before="0"/>
      </w:pPr>
    </w:p>
    <w:p w14:paraId="47664F6A" w14:textId="77777777" w:rsidR="00227FC1" w:rsidRDefault="00227FC1">
      <w:pPr>
        <w:pStyle w:val="BodyText"/>
        <w:spacing w:before="0"/>
      </w:pPr>
    </w:p>
    <w:p w14:paraId="3B0161A3" w14:textId="77777777" w:rsidR="00227FC1" w:rsidRDefault="00227FC1">
      <w:pPr>
        <w:pStyle w:val="BodyText"/>
        <w:spacing w:before="0"/>
      </w:pPr>
    </w:p>
    <w:p w14:paraId="3F0B7E23" w14:textId="77777777" w:rsidR="00227FC1" w:rsidRDefault="00227FC1">
      <w:pPr>
        <w:pStyle w:val="BodyText"/>
        <w:spacing w:before="75"/>
      </w:pPr>
    </w:p>
    <w:p w14:paraId="36F2C8FA" w14:textId="745A91BF" w:rsidR="00227FC1" w:rsidRDefault="00227FC1">
      <w:pPr>
        <w:spacing w:before="1"/>
        <w:ind w:right="68"/>
        <w:jc w:val="center"/>
        <w:rPr>
          <w:b/>
          <w:sz w:val="23"/>
        </w:rPr>
      </w:pPr>
    </w:p>
    <w:sectPr w:rsidR="00227FC1" w:rsidSect="00B566FD">
      <w:footerReference w:type="default" r:id="rId15"/>
      <w:pgSz w:w="12240" w:h="15840"/>
      <w:pgMar w:top="1500" w:right="1320" w:bottom="280" w:left="1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E5092" w14:textId="77777777" w:rsidR="00EB02F8" w:rsidRDefault="00EB02F8">
      <w:r>
        <w:separator/>
      </w:r>
    </w:p>
  </w:endnote>
  <w:endnote w:type="continuationSeparator" w:id="0">
    <w:p w14:paraId="0630D278" w14:textId="77777777" w:rsidR="00EB02F8" w:rsidRDefault="00EB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F56D" w14:textId="77777777" w:rsidR="00985D6E" w:rsidRDefault="00985D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03DF" w14:textId="77777777" w:rsidR="00227FC1" w:rsidRDefault="00FF7B85">
    <w:pPr>
      <w:pStyle w:val="BodyText"/>
      <w:spacing w:before="0" w:line="14" w:lineRule="auto"/>
      <w:rPr>
        <w:sz w:val="20"/>
      </w:rPr>
    </w:pPr>
    <w:r>
      <w:rPr>
        <w:noProof/>
      </w:rPr>
      <mc:AlternateContent>
        <mc:Choice Requires="wps">
          <w:drawing>
            <wp:anchor distT="0" distB="0" distL="0" distR="0" simplePos="0" relativeHeight="251659776" behindDoc="1" locked="0" layoutInCell="1" allowOverlap="1" wp14:anchorId="387B5A6C" wp14:editId="6F48B35A">
              <wp:simplePos x="0" y="0"/>
              <wp:positionH relativeFrom="page">
                <wp:posOffset>3622040</wp:posOffset>
              </wp:positionH>
              <wp:positionV relativeFrom="page">
                <wp:posOffset>9301818</wp:posOffset>
              </wp:positionV>
              <wp:extent cx="56705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94310"/>
                      </a:xfrm>
                      <a:prstGeom prst="rect">
                        <a:avLst/>
                      </a:prstGeom>
                    </wps:spPr>
                    <wps:txbx>
                      <w:txbxContent>
                        <w:p w14:paraId="531586E5" w14:textId="77777777" w:rsidR="00227FC1" w:rsidRDefault="00FF7B85">
                          <w:pPr>
                            <w:spacing w:before="10"/>
                            <w:ind w:left="20"/>
                            <w:rPr>
                              <w:b/>
                              <w:sz w:val="24"/>
                            </w:rPr>
                          </w:pPr>
                          <w:r>
                            <w:rPr>
                              <w:b/>
                              <w:sz w:val="24"/>
                            </w:rPr>
                            <w:t>Page</w:t>
                          </w:r>
                          <w:r>
                            <w:rPr>
                              <w:b/>
                              <w:spacing w:val="-2"/>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a="http://schemas.openxmlformats.org/drawingml/2006/main">
          <w:pict>
            <v:shapetype id="_x0000_t202" coordsize="21600,21600" o:spt="202" path="m,l,21600r21600,l21600,xe" w14:anchorId="387B5A6C">
              <v:stroke joinstyle="miter"/>
              <v:path gradientshapeok="t" o:connecttype="rect"/>
            </v:shapetype>
            <v:shape id="Textbox 1" style="position:absolute;margin-left:285.2pt;margin-top:732.45pt;width:44.65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">
              <v:textbox inset="0,0,0,0">
                <w:txbxContent>
                  <w:p w:rsidR="00227FC1" w:rsidRDefault="00FF7B85" w14:paraId="531586E5" w14:textId="77777777">
                    <w:pPr>
                      <w:spacing w:before="10"/>
                      <w:ind w:left="20"/>
                      <w:rPr>
                        <w:b/>
                        <w:sz w:val="24"/>
                      </w:rPr>
                    </w:pPr>
                    <w:r>
                      <w:rPr>
                        <w:b/>
                        <w:sz w:val="24"/>
                      </w:rPr>
                      <w:t>Page</w:t>
                    </w:r>
                    <w:r>
                      <w:rPr>
                        <w:b/>
                        <w:spacing w:val="-2"/>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DD8D" w14:textId="77777777" w:rsidR="00985D6E" w:rsidRDefault="00985D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A6156" w14:textId="77777777" w:rsidR="00227FC1" w:rsidRDefault="00227FC1">
    <w:pPr>
      <w:pStyle w:val="BodyText"/>
      <w:spacing w:before="0"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AD37F" w14:textId="77777777" w:rsidR="00EB02F8" w:rsidRDefault="00EB02F8">
      <w:r>
        <w:separator/>
      </w:r>
    </w:p>
  </w:footnote>
  <w:footnote w:type="continuationSeparator" w:id="0">
    <w:p w14:paraId="6E5CE560" w14:textId="77777777" w:rsidR="00EB02F8" w:rsidRDefault="00EB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6CE2" w14:textId="77777777" w:rsidR="00985D6E" w:rsidRDefault="00985D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8F5F6" w14:textId="77777777" w:rsidR="00985D6E" w:rsidRDefault="00985D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FEEC" w14:textId="77777777" w:rsidR="00985D6E" w:rsidRDefault="0098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2738114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000000A"/>
    <w:multiLevelType w:val="hybridMultilevel"/>
    <w:tmpl w:val="51FCB7EA"/>
    <w:lvl w:ilvl="0" w:tplc="4D40E5BA">
      <w:start w:val="1"/>
      <w:numFmt w:val="decimal"/>
      <w:lvlText w:val="%1."/>
      <w:lvlJc w:val="left"/>
      <w:pPr>
        <w:tabs>
          <w:tab w:val="num" w:pos="360"/>
        </w:tabs>
        <w:ind w:left="720" w:hanging="720"/>
      </w:pPr>
      <w:rPr>
        <w:rFonts w:cs="Times New Roman" w:hint="default"/>
      </w:rPr>
    </w:lvl>
    <w:lvl w:ilvl="1" w:tplc="029A0C64">
      <w:start w:val="1"/>
      <w:numFmt w:val="upperLetter"/>
      <w:lvlText w:val="%2."/>
      <w:lvlJc w:val="left"/>
      <w:pPr>
        <w:tabs>
          <w:tab w:val="num" w:pos="900"/>
        </w:tabs>
        <w:ind w:left="900" w:hanging="360"/>
      </w:pPr>
      <w:rPr>
        <w:rFonts w:hint="default"/>
        <w:b w:val="0"/>
        <w:bCs w:val="0"/>
      </w:rPr>
    </w:lvl>
    <w:lvl w:ilvl="2" w:tplc="0409001B">
      <w:start w:val="1"/>
      <w:numFmt w:val="lowerRoman"/>
      <w:lvlText w:val="%3."/>
      <w:lvlJc w:val="right"/>
      <w:pPr>
        <w:tabs>
          <w:tab w:val="num" w:pos="1710"/>
        </w:tabs>
        <w:ind w:left="1710" w:hanging="180"/>
      </w:pPr>
    </w:lvl>
    <w:lvl w:ilvl="3" w:tplc="04090017">
      <w:start w:val="1"/>
      <w:numFmt w:val="lowerLetter"/>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01B0409">
      <w:start w:val="1"/>
      <w:numFmt w:val="lowerRoman"/>
      <w:lvlText w:val="%6."/>
      <w:lvlJc w:val="right"/>
      <w:pPr>
        <w:tabs>
          <w:tab w:val="num" w:pos="3960"/>
        </w:tabs>
        <w:ind w:left="3960" w:hanging="180"/>
      </w:pPr>
      <w:rPr>
        <w:rFonts w:cs="Times New Roman"/>
      </w:rPr>
    </w:lvl>
    <w:lvl w:ilvl="6" w:tplc="000F0409">
      <w:start w:val="1"/>
      <w:numFmt w:val="decimal"/>
      <w:lvlText w:val="%7."/>
      <w:lvlJc w:val="left"/>
      <w:pPr>
        <w:tabs>
          <w:tab w:val="num" w:pos="4680"/>
        </w:tabs>
        <w:ind w:left="4680" w:hanging="360"/>
      </w:pPr>
      <w:rPr>
        <w:rFonts w:cs="Times New Roman"/>
      </w:rPr>
    </w:lvl>
    <w:lvl w:ilvl="7" w:tplc="00190409">
      <w:start w:val="1"/>
      <w:numFmt w:val="lowerLetter"/>
      <w:lvlText w:val="%8."/>
      <w:lvlJc w:val="left"/>
      <w:pPr>
        <w:tabs>
          <w:tab w:val="num" w:pos="5400"/>
        </w:tabs>
        <w:ind w:left="5400" w:hanging="360"/>
      </w:pPr>
      <w:rPr>
        <w:rFonts w:cs="Times New Roman"/>
      </w:rPr>
    </w:lvl>
    <w:lvl w:ilvl="8" w:tplc="001B0409">
      <w:start w:val="1"/>
      <w:numFmt w:val="lowerRoman"/>
      <w:lvlText w:val="%9."/>
      <w:lvlJc w:val="right"/>
      <w:pPr>
        <w:tabs>
          <w:tab w:val="num" w:pos="6120"/>
        </w:tabs>
        <w:ind w:left="6120" w:hanging="180"/>
      </w:pPr>
      <w:rPr>
        <w:rFonts w:cs="Times New Roman"/>
      </w:rPr>
    </w:lvl>
  </w:abstractNum>
  <w:abstractNum w:abstractNumId="2" w15:restartNumberingAfterBreak="0">
    <w:nsid w:val="0AA457CC"/>
    <w:multiLevelType w:val="hybridMultilevel"/>
    <w:tmpl w:val="C66CB222"/>
    <w:lvl w:ilvl="0" w:tplc="FFFFFFFF">
      <w:start w:val="1"/>
      <w:numFmt w:val="decimal"/>
      <w:lvlText w:val="%1."/>
      <w:lvlJc w:val="left"/>
      <w:pPr>
        <w:ind w:left="1091" w:hanging="720"/>
        <w:jc w:val="left"/>
      </w:pPr>
      <w:rPr>
        <w:rFonts w:hint="default"/>
        <w:spacing w:val="0"/>
        <w:w w:val="100"/>
        <w:lang w:val="en-US" w:eastAsia="en-US" w:bidi="ar-SA"/>
      </w:rPr>
    </w:lvl>
    <w:lvl w:ilvl="1" w:tplc="FFFFFFFF">
      <w:start w:val="1"/>
      <w:numFmt w:val="lowerLetter"/>
      <w:lvlText w:val="%2."/>
      <w:lvlJc w:val="left"/>
      <w:pPr>
        <w:ind w:left="1540" w:hanging="720"/>
        <w:jc w:val="left"/>
      </w:pPr>
      <w:rPr>
        <w:rFonts w:hint="default"/>
        <w:spacing w:val="-1"/>
        <w:w w:val="100"/>
        <w:lang w:val="en-US" w:eastAsia="en-US" w:bidi="ar-SA"/>
      </w:rPr>
    </w:lvl>
    <w:lvl w:ilvl="2" w:tplc="FFFFFFFF">
      <w:start w:val="1"/>
      <w:numFmt w:val="lowerRoman"/>
      <w:lvlText w:val="%3."/>
      <w:lvlJc w:val="left"/>
      <w:pPr>
        <w:ind w:left="2260" w:hanging="720"/>
        <w:jc w:val="left"/>
      </w:pPr>
      <w:rPr>
        <w:rFonts w:ascii="Times New Roman" w:eastAsia="Times New Roman" w:hAnsi="Times New Roman" w:cs="Times New Roman" w:hint="default"/>
        <w:b w:val="0"/>
        <w:bCs w:val="0"/>
        <w:i w:val="0"/>
        <w:iCs w:val="0"/>
        <w:color w:val="010000"/>
        <w:spacing w:val="0"/>
        <w:w w:val="100"/>
        <w:sz w:val="24"/>
        <w:szCs w:val="24"/>
        <w:lang w:val="en-US" w:eastAsia="en-US" w:bidi="ar-SA"/>
      </w:rPr>
    </w:lvl>
    <w:lvl w:ilvl="3" w:tplc="FFFFFFFF">
      <w:numFmt w:val="bullet"/>
      <w:lvlText w:val="•"/>
      <w:lvlJc w:val="left"/>
      <w:pPr>
        <w:ind w:left="3175" w:hanging="720"/>
      </w:pPr>
      <w:rPr>
        <w:rFonts w:hint="default"/>
        <w:lang w:val="en-US" w:eastAsia="en-US" w:bidi="ar-SA"/>
      </w:rPr>
    </w:lvl>
    <w:lvl w:ilvl="4" w:tplc="FFFFFFFF">
      <w:numFmt w:val="bullet"/>
      <w:lvlText w:val="•"/>
      <w:lvlJc w:val="left"/>
      <w:pPr>
        <w:ind w:left="4090" w:hanging="720"/>
      </w:pPr>
      <w:rPr>
        <w:rFonts w:hint="default"/>
        <w:lang w:val="en-US" w:eastAsia="en-US" w:bidi="ar-SA"/>
      </w:rPr>
    </w:lvl>
    <w:lvl w:ilvl="5" w:tplc="FFFFFFFF">
      <w:numFmt w:val="bullet"/>
      <w:lvlText w:val="•"/>
      <w:lvlJc w:val="left"/>
      <w:pPr>
        <w:ind w:left="5005" w:hanging="720"/>
      </w:pPr>
      <w:rPr>
        <w:rFonts w:hint="default"/>
        <w:lang w:val="en-US" w:eastAsia="en-US" w:bidi="ar-SA"/>
      </w:rPr>
    </w:lvl>
    <w:lvl w:ilvl="6" w:tplc="FFFFFFFF">
      <w:numFmt w:val="bullet"/>
      <w:lvlText w:val="•"/>
      <w:lvlJc w:val="left"/>
      <w:pPr>
        <w:ind w:left="5920" w:hanging="720"/>
      </w:pPr>
      <w:rPr>
        <w:rFonts w:hint="default"/>
        <w:lang w:val="en-US" w:eastAsia="en-US" w:bidi="ar-SA"/>
      </w:rPr>
    </w:lvl>
    <w:lvl w:ilvl="7" w:tplc="FFFFFFFF">
      <w:numFmt w:val="bullet"/>
      <w:lvlText w:val="•"/>
      <w:lvlJc w:val="left"/>
      <w:pPr>
        <w:ind w:left="6835" w:hanging="720"/>
      </w:pPr>
      <w:rPr>
        <w:rFonts w:hint="default"/>
        <w:lang w:val="en-US" w:eastAsia="en-US" w:bidi="ar-SA"/>
      </w:rPr>
    </w:lvl>
    <w:lvl w:ilvl="8" w:tplc="FFFFFFFF">
      <w:numFmt w:val="bullet"/>
      <w:lvlText w:val="•"/>
      <w:lvlJc w:val="left"/>
      <w:pPr>
        <w:ind w:left="7750" w:hanging="720"/>
      </w:pPr>
      <w:rPr>
        <w:rFonts w:hint="default"/>
        <w:lang w:val="en-US" w:eastAsia="en-US" w:bidi="ar-SA"/>
      </w:rPr>
    </w:lvl>
  </w:abstractNum>
  <w:abstractNum w:abstractNumId="3" w15:restartNumberingAfterBreak="0">
    <w:nsid w:val="0ED1205F"/>
    <w:multiLevelType w:val="hybridMultilevel"/>
    <w:tmpl w:val="213ECA00"/>
    <w:lvl w:ilvl="0" w:tplc="0256E7E2">
      <w:start w:val="3"/>
      <w:numFmt w:val="lowerRoman"/>
      <w:lvlText w:val="%1."/>
      <w:lvlJc w:val="left"/>
      <w:pPr>
        <w:ind w:left="2791" w:hanging="722"/>
        <w:jc w:val="left"/>
      </w:pPr>
      <w:rPr>
        <w:rFonts w:hint="default"/>
        <w:spacing w:val="0"/>
        <w:w w:val="102"/>
        <w:lang w:val="en-US" w:eastAsia="en-US" w:bidi="ar-SA"/>
      </w:rPr>
    </w:lvl>
    <w:lvl w:ilvl="1" w:tplc="775EF21C">
      <w:start w:val="1"/>
      <w:numFmt w:val="lowerRoman"/>
      <w:lvlText w:val="(%2)"/>
      <w:lvlJc w:val="left"/>
      <w:pPr>
        <w:ind w:left="3563" w:hanging="721"/>
        <w:jc w:val="left"/>
      </w:pPr>
      <w:rPr>
        <w:rFonts w:ascii="Times New Roman" w:eastAsia="Times New Roman" w:hAnsi="Times New Roman" w:cs="Times New Roman" w:hint="default"/>
        <w:b w:val="0"/>
        <w:bCs w:val="0"/>
        <w:i w:val="0"/>
        <w:iCs w:val="0"/>
        <w:spacing w:val="-1"/>
        <w:w w:val="106"/>
        <w:sz w:val="24"/>
        <w:szCs w:val="24"/>
        <w:lang w:val="en-US" w:eastAsia="en-US" w:bidi="ar-SA"/>
      </w:rPr>
    </w:lvl>
    <w:lvl w:ilvl="2" w:tplc="9CB689FA">
      <w:numFmt w:val="bullet"/>
      <w:lvlText w:val="•"/>
      <w:lvlJc w:val="left"/>
      <w:pPr>
        <w:ind w:left="4322" w:hanging="721"/>
      </w:pPr>
      <w:rPr>
        <w:rFonts w:hint="default"/>
        <w:lang w:val="en-US" w:eastAsia="en-US" w:bidi="ar-SA"/>
      </w:rPr>
    </w:lvl>
    <w:lvl w:ilvl="3" w:tplc="D2440298">
      <w:numFmt w:val="bullet"/>
      <w:lvlText w:val="•"/>
      <w:lvlJc w:val="left"/>
      <w:pPr>
        <w:ind w:left="5084" w:hanging="721"/>
      </w:pPr>
      <w:rPr>
        <w:rFonts w:hint="default"/>
        <w:lang w:val="en-US" w:eastAsia="en-US" w:bidi="ar-SA"/>
      </w:rPr>
    </w:lvl>
    <w:lvl w:ilvl="4" w:tplc="D7D2246E">
      <w:numFmt w:val="bullet"/>
      <w:lvlText w:val="•"/>
      <w:lvlJc w:val="left"/>
      <w:pPr>
        <w:ind w:left="5846" w:hanging="721"/>
      </w:pPr>
      <w:rPr>
        <w:rFonts w:hint="default"/>
        <w:lang w:val="en-US" w:eastAsia="en-US" w:bidi="ar-SA"/>
      </w:rPr>
    </w:lvl>
    <w:lvl w:ilvl="5" w:tplc="036236A6">
      <w:numFmt w:val="bullet"/>
      <w:lvlText w:val="•"/>
      <w:lvlJc w:val="left"/>
      <w:pPr>
        <w:ind w:left="6608" w:hanging="721"/>
      </w:pPr>
      <w:rPr>
        <w:rFonts w:hint="default"/>
        <w:lang w:val="en-US" w:eastAsia="en-US" w:bidi="ar-SA"/>
      </w:rPr>
    </w:lvl>
    <w:lvl w:ilvl="6" w:tplc="EBCC7692">
      <w:numFmt w:val="bullet"/>
      <w:lvlText w:val="•"/>
      <w:lvlJc w:val="left"/>
      <w:pPr>
        <w:ind w:left="7371" w:hanging="721"/>
      </w:pPr>
      <w:rPr>
        <w:rFonts w:hint="default"/>
        <w:lang w:val="en-US" w:eastAsia="en-US" w:bidi="ar-SA"/>
      </w:rPr>
    </w:lvl>
    <w:lvl w:ilvl="7" w:tplc="4A58845E">
      <w:numFmt w:val="bullet"/>
      <w:lvlText w:val="•"/>
      <w:lvlJc w:val="left"/>
      <w:pPr>
        <w:ind w:left="8133" w:hanging="721"/>
      </w:pPr>
      <w:rPr>
        <w:rFonts w:hint="default"/>
        <w:lang w:val="en-US" w:eastAsia="en-US" w:bidi="ar-SA"/>
      </w:rPr>
    </w:lvl>
    <w:lvl w:ilvl="8" w:tplc="7DBC0E5C">
      <w:numFmt w:val="bullet"/>
      <w:lvlText w:val="•"/>
      <w:lvlJc w:val="left"/>
      <w:pPr>
        <w:ind w:left="8895" w:hanging="721"/>
      </w:pPr>
      <w:rPr>
        <w:rFonts w:hint="default"/>
        <w:lang w:val="en-US" w:eastAsia="en-US" w:bidi="ar-SA"/>
      </w:rPr>
    </w:lvl>
  </w:abstractNum>
  <w:abstractNum w:abstractNumId="4" w15:restartNumberingAfterBreak="0">
    <w:nsid w:val="108A28DC"/>
    <w:multiLevelType w:val="hybridMultilevel"/>
    <w:tmpl w:val="684CA982"/>
    <w:lvl w:ilvl="0" w:tplc="5FD0196E">
      <w:start w:val="2"/>
      <w:numFmt w:val="decimal"/>
      <w:lvlText w:val="%1."/>
      <w:lvlJc w:val="left"/>
      <w:pPr>
        <w:ind w:left="3532" w:hanging="718"/>
        <w:jc w:val="left"/>
      </w:pPr>
      <w:rPr>
        <w:rFonts w:ascii="Times New Roman" w:eastAsia="Times New Roman" w:hAnsi="Times New Roman" w:cs="Times New Roman" w:hint="default"/>
        <w:b w:val="0"/>
        <w:bCs w:val="0"/>
        <w:i w:val="0"/>
        <w:iCs w:val="0"/>
        <w:spacing w:val="0"/>
        <w:w w:val="103"/>
        <w:sz w:val="24"/>
        <w:szCs w:val="24"/>
        <w:lang w:val="en-US" w:eastAsia="en-US" w:bidi="ar-SA"/>
      </w:rPr>
    </w:lvl>
    <w:lvl w:ilvl="1" w:tplc="EAA456EC">
      <w:numFmt w:val="bullet"/>
      <w:lvlText w:val="•"/>
      <w:lvlJc w:val="left"/>
      <w:pPr>
        <w:ind w:left="4228" w:hanging="718"/>
      </w:pPr>
      <w:rPr>
        <w:rFonts w:hint="default"/>
        <w:lang w:val="en-US" w:eastAsia="en-US" w:bidi="ar-SA"/>
      </w:rPr>
    </w:lvl>
    <w:lvl w:ilvl="2" w:tplc="0F0A7164">
      <w:numFmt w:val="bullet"/>
      <w:lvlText w:val="•"/>
      <w:lvlJc w:val="left"/>
      <w:pPr>
        <w:ind w:left="4916" w:hanging="718"/>
      </w:pPr>
      <w:rPr>
        <w:rFonts w:hint="default"/>
        <w:lang w:val="en-US" w:eastAsia="en-US" w:bidi="ar-SA"/>
      </w:rPr>
    </w:lvl>
    <w:lvl w:ilvl="3" w:tplc="682CC16A">
      <w:numFmt w:val="bullet"/>
      <w:lvlText w:val="•"/>
      <w:lvlJc w:val="left"/>
      <w:pPr>
        <w:ind w:left="5604" w:hanging="718"/>
      </w:pPr>
      <w:rPr>
        <w:rFonts w:hint="default"/>
        <w:lang w:val="en-US" w:eastAsia="en-US" w:bidi="ar-SA"/>
      </w:rPr>
    </w:lvl>
    <w:lvl w:ilvl="4" w:tplc="9B10515E">
      <w:numFmt w:val="bullet"/>
      <w:lvlText w:val="•"/>
      <w:lvlJc w:val="left"/>
      <w:pPr>
        <w:ind w:left="6292" w:hanging="718"/>
      </w:pPr>
      <w:rPr>
        <w:rFonts w:hint="default"/>
        <w:lang w:val="en-US" w:eastAsia="en-US" w:bidi="ar-SA"/>
      </w:rPr>
    </w:lvl>
    <w:lvl w:ilvl="5" w:tplc="087E1342">
      <w:numFmt w:val="bullet"/>
      <w:lvlText w:val="•"/>
      <w:lvlJc w:val="left"/>
      <w:pPr>
        <w:ind w:left="6980" w:hanging="718"/>
      </w:pPr>
      <w:rPr>
        <w:rFonts w:hint="default"/>
        <w:lang w:val="en-US" w:eastAsia="en-US" w:bidi="ar-SA"/>
      </w:rPr>
    </w:lvl>
    <w:lvl w:ilvl="6" w:tplc="336C4566">
      <w:numFmt w:val="bullet"/>
      <w:lvlText w:val="•"/>
      <w:lvlJc w:val="left"/>
      <w:pPr>
        <w:ind w:left="7668" w:hanging="718"/>
      </w:pPr>
      <w:rPr>
        <w:rFonts w:hint="default"/>
        <w:lang w:val="en-US" w:eastAsia="en-US" w:bidi="ar-SA"/>
      </w:rPr>
    </w:lvl>
    <w:lvl w:ilvl="7" w:tplc="A6D2665C">
      <w:numFmt w:val="bullet"/>
      <w:lvlText w:val="•"/>
      <w:lvlJc w:val="left"/>
      <w:pPr>
        <w:ind w:left="8356" w:hanging="718"/>
      </w:pPr>
      <w:rPr>
        <w:rFonts w:hint="default"/>
        <w:lang w:val="en-US" w:eastAsia="en-US" w:bidi="ar-SA"/>
      </w:rPr>
    </w:lvl>
    <w:lvl w:ilvl="8" w:tplc="500099DE">
      <w:numFmt w:val="bullet"/>
      <w:lvlText w:val="•"/>
      <w:lvlJc w:val="left"/>
      <w:pPr>
        <w:ind w:left="9044" w:hanging="718"/>
      </w:pPr>
      <w:rPr>
        <w:rFonts w:hint="default"/>
        <w:lang w:val="en-US" w:eastAsia="en-US" w:bidi="ar-SA"/>
      </w:rPr>
    </w:lvl>
  </w:abstractNum>
  <w:abstractNum w:abstractNumId="5" w15:restartNumberingAfterBreak="0">
    <w:nsid w:val="1D337198"/>
    <w:multiLevelType w:val="hybridMultilevel"/>
    <w:tmpl w:val="4EC409AE"/>
    <w:lvl w:ilvl="0" w:tplc="5BC06500">
      <w:start w:val="1"/>
      <w:numFmt w:val="upperLetter"/>
      <w:lvlText w:val="%1."/>
      <w:lvlJc w:val="left"/>
      <w:pPr>
        <w:ind w:left="1080" w:hanging="360"/>
      </w:pPr>
      <w:rPr>
        <w:rFonts w:ascii="Times New Roman" w:hAnsi="Times New Roman"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AB67F7"/>
    <w:multiLevelType w:val="hybridMultilevel"/>
    <w:tmpl w:val="68B45A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F2C6A82"/>
    <w:multiLevelType w:val="hybridMultilevel"/>
    <w:tmpl w:val="14FEB148"/>
    <w:lvl w:ilvl="0" w:tplc="FFFFFFFF">
      <w:start w:val="1"/>
      <w:numFmt w:val="upperLetter"/>
      <w:lvlText w:val="%1."/>
      <w:lvlJc w:val="left"/>
      <w:pPr>
        <w:tabs>
          <w:tab w:val="num" w:pos="990"/>
        </w:tabs>
        <w:ind w:left="990" w:hanging="360"/>
      </w:p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8" w15:restartNumberingAfterBreak="0">
    <w:nsid w:val="2F546029"/>
    <w:multiLevelType w:val="singleLevel"/>
    <w:tmpl w:val="BA5E1800"/>
    <w:lvl w:ilvl="0">
      <w:start w:val="1"/>
      <w:numFmt w:val="decimal"/>
      <w:pStyle w:val="MWNum1"/>
      <w:lvlText w:val="%1."/>
      <w:lvlJc w:val="left"/>
      <w:pPr>
        <w:tabs>
          <w:tab w:val="num" w:pos="1080"/>
        </w:tabs>
        <w:ind w:left="0" w:firstLine="720"/>
      </w:pPr>
    </w:lvl>
  </w:abstractNum>
  <w:abstractNum w:abstractNumId="9" w15:restartNumberingAfterBreak="0">
    <w:nsid w:val="3AB608DD"/>
    <w:multiLevelType w:val="hybridMultilevel"/>
    <w:tmpl w:val="E5F0E3C0"/>
    <w:lvl w:ilvl="0" w:tplc="4CAA7842">
      <w:start w:val="1"/>
      <w:numFmt w:val="upperLetter"/>
      <w:lvlText w:val="%1."/>
      <w:lvlJc w:val="left"/>
      <w:pPr>
        <w:ind w:left="1451" w:hanging="360"/>
      </w:pPr>
      <w:rPr>
        <w:rFonts w:hint="default"/>
        <w:u w:val="none"/>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0" w15:restartNumberingAfterBreak="0">
    <w:nsid w:val="3DC442F6"/>
    <w:multiLevelType w:val="hybridMultilevel"/>
    <w:tmpl w:val="07E89B8C"/>
    <w:lvl w:ilvl="0" w:tplc="BA723CC0">
      <w:start w:val="1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12C77DF"/>
    <w:multiLevelType w:val="hybridMultilevel"/>
    <w:tmpl w:val="FB5EDFC2"/>
    <w:lvl w:ilvl="0" w:tplc="8F2620FA">
      <w:start w:val="2"/>
      <w:numFmt w:val="decimal"/>
      <w:lvlText w:val="%1."/>
      <w:lvlJc w:val="left"/>
      <w:pPr>
        <w:ind w:left="2118" w:hanging="723"/>
        <w:jc w:val="right"/>
      </w:pPr>
      <w:rPr>
        <w:rFonts w:hint="default"/>
        <w:spacing w:val="0"/>
        <w:w w:val="103"/>
        <w:lang w:val="en-US" w:eastAsia="en-US" w:bidi="ar-SA"/>
      </w:rPr>
    </w:lvl>
    <w:lvl w:ilvl="1" w:tplc="58B0BF9A">
      <w:start w:val="1"/>
      <w:numFmt w:val="lowerRoman"/>
      <w:lvlText w:val="%2."/>
      <w:lvlJc w:val="left"/>
      <w:pPr>
        <w:ind w:left="2822" w:hanging="72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1F4FEB4">
      <w:numFmt w:val="bullet"/>
      <w:lvlText w:val="•"/>
      <w:lvlJc w:val="left"/>
      <w:pPr>
        <w:ind w:left="3664" w:hanging="725"/>
      </w:pPr>
      <w:rPr>
        <w:rFonts w:hint="default"/>
        <w:lang w:val="en-US" w:eastAsia="en-US" w:bidi="ar-SA"/>
      </w:rPr>
    </w:lvl>
    <w:lvl w:ilvl="3" w:tplc="F1943C6A">
      <w:numFmt w:val="bullet"/>
      <w:lvlText w:val="•"/>
      <w:lvlJc w:val="left"/>
      <w:pPr>
        <w:ind w:left="4508" w:hanging="725"/>
      </w:pPr>
      <w:rPr>
        <w:rFonts w:hint="default"/>
        <w:lang w:val="en-US" w:eastAsia="en-US" w:bidi="ar-SA"/>
      </w:rPr>
    </w:lvl>
    <w:lvl w:ilvl="4" w:tplc="22580140">
      <w:numFmt w:val="bullet"/>
      <w:lvlText w:val="•"/>
      <w:lvlJc w:val="left"/>
      <w:pPr>
        <w:ind w:left="5353" w:hanging="725"/>
      </w:pPr>
      <w:rPr>
        <w:rFonts w:hint="default"/>
        <w:lang w:val="en-US" w:eastAsia="en-US" w:bidi="ar-SA"/>
      </w:rPr>
    </w:lvl>
    <w:lvl w:ilvl="5" w:tplc="6A2482BE">
      <w:numFmt w:val="bullet"/>
      <w:lvlText w:val="•"/>
      <w:lvlJc w:val="left"/>
      <w:pPr>
        <w:ind w:left="6197" w:hanging="725"/>
      </w:pPr>
      <w:rPr>
        <w:rFonts w:hint="default"/>
        <w:lang w:val="en-US" w:eastAsia="en-US" w:bidi="ar-SA"/>
      </w:rPr>
    </w:lvl>
    <w:lvl w:ilvl="6" w:tplc="2886DFA0">
      <w:numFmt w:val="bullet"/>
      <w:lvlText w:val="•"/>
      <w:lvlJc w:val="left"/>
      <w:pPr>
        <w:ind w:left="7042" w:hanging="725"/>
      </w:pPr>
      <w:rPr>
        <w:rFonts w:hint="default"/>
        <w:lang w:val="en-US" w:eastAsia="en-US" w:bidi="ar-SA"/>
      </w:rPr>
    </w:lvl>
    <w:lvl w:ilvl="7" w:tplc="8E18BD9C">
      <w:numFmt w:val="bullet"/>
      <w:lvlText w:val="•"/>
      <w:lvlJc w:val="left"/>
      <w:pPr>
        <w:ind w:left="7886" w:hanging="725"/>
      </w:pPr>
      <w:rPr>
        <w:rFonts w:hint="default"/>
        <w:lang w:val="en-US" w:eastAsia="en-US" w:bidi="ar-SA"/>
      </w:rPr>
    </w:lvl>
    <w:lvl w:ilvl="8" w:tplc="7E3C4838">
      <w:numFmt w:val="bullet"/>
      <w:lvlText w:val="•"/>
      <w:lvlJc w:val="left"/>
      <w:pPr>
        <w:ind w:left="8731" w:hanging="725"/>
      </w:pPr>
      <w:rPr>
        <w:rFonts w:hint="default"/>
        <w:lang w:val="en-US" w:eastAsia="en-US" w:bidi="ar-SA"/>
      </w:rPr>
    </w:lvl>
  </w:abstractNum>
  <w:abstractNum w:abstractNumId="12" w15:restartNumberingAfterBreak="0">
    <w:nsid w:val="45434DF3"/>
    <w:multiLevelType w:val="hybridMultilevel"/>
    <w:tmpl w:val="1298AA5E"/>
    <w:lvl w:ilvl="0" w:tplc="26087F02">
      <w:start w:val="1"/>
      <w:numFmt w:val="lowerRoman"/>
      <w:lvlText w:val="(%1)"/>
      <w:lvlJc w:val="left"/>
      <w:pPr>
        <w:ind w:left="2880" w:hanging="360"/>
      </w:pPr>
      <w:rPr>
        <w:rFonts w:ascii="Times New Roman" w:hAnsi="Times New Roman"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59B36CBD"/>
    <w:multiLevelType w:val="hybridMultilevel"/>
    <w:tmpl w:val="9B020C52"/>
    <w:lvl w:ilvl="0" w:tplc="04090001">
      <w:start w:val="1"/>
      <w:numFmt w:val="bullet"/>
      <w:lvlText w:val=""/>
      <w:lvlJc w:val="left"/>
      <w:pPr>
        <w:ind w:left="1811" w:hanging="360"/>
      </w:pPr>
      <w:rPr>
        <w:rFonts w:ascii="Symbol" w:hAnsi="Symbol"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14" w15:restartNumberingAfterBreak="0">
    <w:nsid w:val="672712B2"/>
    <w:multiLevelType w:val="hybridMultilevel"/>
    <w:tmpl w:val="C66CB222"/>
    <w:lvl w:ilvl="0" w:tplc="5824AEA6">
      <w:start w:val="1"/>
      <w:numFmt w:val="decimal"/>
      <w:lvlText w:val="%1."/>
      <w:lvlJc w:val="left"/>
      <w:pPr>
        <w:ind w:left="1091" w:hanging="720"/>
        <w:jc w:val="left"/>
      </w:pPr>
      <w:rPr>
        <w:rFonts w:hint="default"/>
        <w:spacing w:val="0"/>
        <w:w w:val="100"/>
        <w:lang w:val="en-US" w:eastAsia="en-US" w:bidi="ar-SA"/>
      </w:rPr>
    </w:lvl>
    <w:lvl w:ilvl="1" w:tplc="ACA0E3C0">
      <w:start w:val="1"/>
      <w:numFmt w:val="lowerLetter"/>
      <w:lvlText w:val="%2."/>
      <w:lvlJc w:val="left"/>
      <w:pPr>
        <w:ind w:left="1540" w:hanging="720"/>
        <w:jc w:val="left"/>
      </w:pPr>
      <w:rPr>
        <w:rFonts w:hint="default"/>
        <w:spacing w:val="-1"/>
        <w:w w:val="100"/>
        <w:lang w:val="en-US" w:eastAsia="en-US" w:bidi="ar-SA"/>
      </w:rPr>
    </w:lvl>
    <w:lvl w:ilvl="2" w:tplc="BFFC9E28">
      <w:start w:val="1"/>
      <w:numFmt w:val="lowerRoman"/>
      <w:lvlText w:val="%3."/>
      <w:lvlJc w:val="left"/>
      <w:pPr>
        <w:ind w:left="2260" w:hanging="720"/>
        <w:jc w:val="left"/>
      </w:pPr>
      <w:rPr>
        <w:rFonts w:ascii="Times New Roman" w:eastAsia="Times New Roman" w:hAnsi="Times New Roman" w:cs="Times New Roman" w:hint="default"/>
        <w:b w:val="0"/>
        <w:bCs w:val="0"/>
        <w:i w:val="0"/>
        <w:iCs w:val="0"/>
        <w:color w:val="010000"/>
        <w:spacing w:val="0"/>
        <w:w w:val="100"/>
        <w:sz w:val="24"/>
        <w:szCs w:val="24"/>
        <w:lang w:val="en-US" w:eastAsia="en-US" w:bidi="ar-SA"/>
      </w:rPr>
    </w:lvl>
    <w:lvl w:ilvl="3" w:tplc="F1E8F4FC">
      <w:numFmt w:val="bullet"/>
      <w:lvlText w:val="•"/>
      <w:lvlJc w:val="left"/>
      <w:pPr>
        <w:ind w:left="3175" w:hanging="720"/>
      </w:pPr>
      <w:rPr>
        <w:rFonts w:hint="default"/>
        <w:lang w:val="en-US" w:eastAsia="en-US" w:bidi="ar-SA"/>
      </w:rPr>
    </w:lvl>
    <w:lvl w:ilvl="4" w:tplc="319A2DCC">
      <w:numFmt w:val="bullet"/>
      <w:lvlText w:val="•"/>
      <w:lvlJc w:val="left"/>
      <w:pPr>
        <w:ind w:left="4090" w:hanging="720"/>
      </w:pPr>
      <w:rPr>
        <w:rFonts w:hint="default"/>
        <w:lang w:val="en-US" w:eastAsia="en-US" w:bidi="ar-SA"/>
      </w:rPr>
    </w:lvl>
    <w:lvl w:ilvl="5" w:tplc="57109AE0">
      <w:numFmt w:val="bullet"/>
      <w:lvlText w:val="•"/>
      <w:lvlJc w:val="left"/>
      <w:pPr>
        <w:ind w:left="5005" w:hanging="720"/>
      </w:pPr>
      <w:rPr>
        <w:rFonts w:hint="default"/>
        <w:lang w:val="en-US" w:eastAsia="en-US" w:bidi="ar-SA"/>
      </w:rPr>
    </w:lvl>
    <w:lvl w:ilvl="6" w:tplc="EF70217C">
      <w:numFmt w:val="bullet"/>
      <w:lvlText w:val="•"/>
      <w:lvlJc w:val="left"/>
      <w:pPr>
        <w:ind w:left="5920" w:hanging="720"/>
      </w:pPr>
      <w:rPr>
        <w:rFonts w:hint="default"/>
        <w:lang w:val="en-US" w:eastAsia="en-US" w:bidi="ar-SA"/>
      </w:rPr>
    </w:lvl>
    <w:lvl w:ilvl="7" w:tplc="01547262">
      <w:numFmt w:val="bullet"/>
      <w:lvlText w:val="•"/>
      <w:lvlJc w:val="left"/>
      <w:pPr>
        <w:ind w:left="6835" w:hanging="720"/>
      </w:pPr>
      <w:rPr>
        <w:rFonts w:hint="default"/>
        <w:lang w:val="en-US" w:eastAsia="en-US" w:bidi="ar-SA"/>
      </w:rPr>
    </w:lvl>
    <w:lvl w:ilvl="8" w:tplc="BC58F514">
      <w:numFmt w:val="bullet"/>
      <w:lvlText w:val="•"/>
      <w:lvlJc w:val="left"/>
      <w:pPr>
        <w:ind w:left="7750" w:hanging="720"/>
      </w:pPr>
      <w:rPr>
        <w:rFonts w:hint="default"/>
        <w:lang w:val="en-US" w:eastAsia="en-US" w:bidi="ar-SA"/>
      </w:rPr>
    </w:lvl>
  </w:abstractNum>
  <w:num w:numId="1">
    <w:abstractNumId w:val="14"/>
  </w:num>
  <w:num w:numId="2">
    <w:abstractNumId w:val="10"/>
  </w:num>
  <w:num w:numId="3">
    <w:abstractNumId w:val="8"/>
  </w:num>
  <w:num w:numId="4">
    <w:abstractNumId w:val="6"/>
  </w:num>
  <w:num w:numId="5">
    <w:abstractNumId w:val="12"/>
  </w:num>
  <w:num w:numId="6">
    <w:abstractNumId w:val="3"/>
  </w:num>
  <w:num w:numId="7">
    <w:abstractNumId w:val="11"/>
  </w:num>
  <w:num w:numId="8">
    <w:abstractNumId w:val="4"/>
  </w:num>
  <w:num w:numId="9">
    <w:abstractNumId w:val="1"/>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C1"/>
    <w:rsid w:val="00006CC2"/>
    <w:rsid w:val="00006F39"/>
    <w:rsid w:val="0002227C"/>
    <w:rsid w:val="00044CF9"/>
    <w:rsid w:val="0007023C"/>
    <w:rsid w:val="00074A64"/>
    <w:rsid w:val="00091FBC"/>
    <w:rsid w:val="0009491C"/>
    <w:rsid w:val="000B14F3"/>
    <w:rsid w:val="000D6ED6"/>
    <w:rsid w:val="001012FC"/>
    <w:rsid w:val="00102178"/>
    <w:rsid w:val="00115583"/>
    <w:rsid w:val="001300FE"/>
    <w:rsid w:val="0013762F"/>
    <w:rsid w:val="0017179B"/>
    <w:rsid w:val="00177EEB"/>
    <w:rsid w:val="001B72D3"/>
    <w:rsid w:val="001F568B"/>
    <w:rsid w:val="002169B5"/>
    <w:rsid w:val="002170F8"/>
    <w:rsid w:val="00227FC1"/>
    <w:rsid w:val="002537C5"/>
    <w:rsid w:val="00255A33"/>
    <w:rsid w:val="002755E4"/>
    <w:rsid w:val="002A1BEF"/>
    <w:rsid w:val="002C3778"/>
    <w:rsid w:val="002C78B5"/>
    <w:rsid w:val="002D7AB8"/>
    <w:rsid w:val="003007E9"/>
    <w:rsid w:val="00303FFC"/>
    <w:rsid w:val="00315197"/>
    <w:rsid w:val="00327FE5"/>
    <w:rsid w:val="0033626A"/>
    <w:rsid w:val="00342584"/>
    <w:rsid w:val="00346EB0"/>
    <w:rsid w:val="00356EB3"/>
    <w:rsid w:val="003C5712"/>
    <w:rsid w:val="003F10D7"/>
    <w:rsid w:val="00413CB4"/>
    <w:rsid w:val="00424C04"/>
    <w:rsid w:val="00441066"/>
    <w:rsid w:val="00452A3C"/>
    <w:rsid w:val="00453FC7"/>
    <w:rsid w:val="00475457"/>
    <w:rsid w:val="00490366"/>
    <w:rsid w:val="00494C88"/>
    <w:rsid w:val="004A01FF"/>
    <w:rsid w:val="004A560A"/>
    <w:rsid w:val="004C3224"/>
    <w:rsid w:val="004D477D"/>
    <w:rsid w:val="00573BDB"/>
    <w:rsid w:val="006346F7"/>
    <w:rsid w:val="00653F54"/>
    <w:rsid w:val="006605E4"/>
    <w:rsid w:val="00671832"/>
    <w:rsid w:val="00677579"/>
    <w:rsid w:val="006A7DB4"/>
    <w:rsid w:val="006B51E4"/>
    <w:rsid w:val="006D221B"/>
    <w:rsid w:val="006E3250"/>
    <w:rsid w:val="00700643"/>
    <w:rsid w:val="00704D34"/>
    <w:rsid w:val="00750EE1"/>
    <w:rsid w:val="00792FAD"/>
    <w:rsid w:val="007F4229"/>
    <w:rsid w:val="00804801"/>
    <w:rsid w:val="00823949"/>
    <w:rsid w:val="00860DE7"/>
    <w:rsid w:val="00877BDF"/>
    <w:rsid w:val="00893523"/>
    <w:rsid w:val="008D1834"/>
    <w:rsid w:val="008D652F"/>
    <w:rsid w:val="008D663A"/>
    <w:rsid w:val="008E7D5C"/>
    <w:rsid w:val="008F60AE"/>
    <w:rsid w:val="008F66C8"/>
    <w:rsid w:val="009401F4"/>
    <w:rsid w:val="00940943"/>
    <w:rsid w:val="0095277B"/>
    <w:rsid w:val="00985D6E"/>
    <w:rsid w:val="00993B4E"/>
    <w:rsid w:val="009A377F"/>
    <w:rsid w:val="009E1EF4"/>
    <w:rsid w:val="009F7126"/>
    <w:rsid w:val="00A2222A"/>
    <w:rsid w:val="00A26EF3"/>
    <w:rsid w:val="00A32C24"/>
    <w:rsid w:val="00A4106C"/>
    <w:rsid w:val="00A5201F"/>
    <w:rsid w:val="00A530FE"/>
    <w:rsid w:val="00A5564B"/>
    <w:rsid w:val="00A7151C"/>
    <w:rsid w:val="00A8581B"/>
    <w:rsid w:val="00AB6698"/>
    <w:rsid w:val="00AB751C"/>
    <w:rsid w:val="00AE35AD"/>
    <w:rsid w:val="00AF2E98"/>
    <w:rsid w:val="00B22A80"/>
    <w:rsid w:val="00B566FD"/>
    <w:rsid w:val="00B75339"/>
    <w:rsid w:val="00B97F0A"/>
    <w:rsid w:val="00BC14C1"/>
    <w:rsid w:val="00BE6A42"/>
    <w:rsid w:val="00BF2FB3"/>
    <w:rsid w:val="00C156AE"/>
    <w:rsid w:val="00C26CFD"/>
    <w:rsid w:val="00C32C88"/>
    <w:rsid w:val="00C42F38"/>
    <w:rsid w:val="00C43BAD"/>
    <w:rsid w:val="00C54EE4"/>
    <w:rsid w:val="00C64A38"/>
    <w:rsid w:val="00C9320D"/>
    <w:rsid w:val="00C94402"/>
    <w:rsid w:val="00D07D0B"/>
    <w:rsid w:val="00D2035D"/>
    <w:rsid w:val="00D32EDD"/>
    <w:rsid w:val="00D43CCE"/>
    <w:rsid w:val="00D67D45"/>
    <w:rsid w:val="00D71042"/>
    <w:rsid w:val="00D74BBD"/>
    <w:rsid w:val="00D828AB"/>
    <w:rsid w:val="00DA7A10"/>
    <w:rsid w:val="00DB5639"/>
    <w:rsid w:val="00DC3F71"/>
    <w:rsid w:val="00DC5D45"/>
    <w:rsid w:val="00DF54E3"/>
    <w:rsid w:val="00DF578C"/>
    <w:rsid w:val="00E46D55"/>
    <w:rsid w:val="00E72F74"/>
    <w:rsid w:val="00EB02F8"/>
    <w:rsid w:val="00F03BE4"/>
    <w:rsid w:val="00F07F3E"/>
    <w:rsid w:val="00F1578E"/>
    <w:rsid w:val="00F17067"/>
    <w:rsid w:val="00F408A4"/>
    <w:rsid w:val="00F4628E"/>
    <w:rsid w:val="00F50B2C"/>
    <w:rsid w:val="00F63897"/>
    <w:rsid w:val="00F96AC2"/>
    <w:rsid w:val="00FD79CF"/>
    <w:rsid w:val="00FE3915"/>
    <w:rsid w:val="00FF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A3E2D"/>
  <w15:docId w15:val="{853F02E0-8132-4C14-B067-8489A917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right="68"/>
      <w:jc w:val="center"/>
      <w:outlineLvl w:val="0"/>
    </w:pPr>
    <w:rPr>
      <w:sz w:val="24"/>
      <w:szCs w:val="24"/>
    </w:rPr>
  </w:style>
  <w:style w:type="paragraph" w:styleId="Heading2">
    <w:name w:val="heading 2"/>
    <w:basedOn w:val="Normal"/>
    <w:next w:val="Normal"/>
    <w:link w:val="Heading2Char"/>
    <w:uiPriority w:val="9"/>
    <w:semiHidden/>
    <w:unhideWhenUsed/>
    <w:qFormat/>
    <w:rsid w:val="0044106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106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106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44106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0"/>
    </w:pPr>
    <w:rPr>
      <w:sz w:val="24"/>
      <w:szCs w:val="24"/>
    </w:rPr>
  </w:style>
  <w:style w:type="paragraph" w:styleId="ListParagraph">
    <w:name w:val="List Paragraph"/>
    <w:basedOn w:val="Normal"/>
    <w:link w:val="ListParagraphChar"/>
    <w:uiPriority w:val="34"/>
    <w:qFormat/>
    <w:pPr>
      <w:spacing w:before="240"/>
      <w:ind w:left="1091"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2F74"/>
    <w:pPr>
      <w:tabs>
        <w:tab w:val="center" w:pos="4680"/>
        <w:tab w:val="right" w:pos="9360"/>
      </w:tabs>
    </w:pPr>
  </w:style>
  <w:style w:type="character" w:customStyle="1" w:styleId="HeaderChar">
    <w:name w:val="Header Char"/>
    <w:basedOn w:val="DefaultParagraphFont"/>
    <w:link w:val="Header"/>
    <w:uiPriority w:val="99"/>
    <w:rsid w:val="00E72F74"/>
    <w:rPr>
      <w:rFonts w:ascii="Times New Roman" w:eastAsia="Times New Roman" w:hAnsi="Times New Roman" w:cs="Times New Roman"/>
    </w:rPr>
  </w:style>
  <w:style w:type="paragraph" w:styleId="Footer">
    <w:name w:val="footer"/>
    <w:basedOn w:val="Normal"/>
    <w:link w:val="FooterChar"/>
    <w:uiPriority w:val="99"/>
    <w:unhideWhenUsed/>
    <w:rsid w:val="00E72F74"/>
    <w:pPr>
      <w:tabs>
        <w:tab w:val="center" w:pos="4680"/>
        <w:tab w:val="right" w:pos="9360"/>
      </w:tabs>
    </w:pPr>
  </w:style>
  <w:style w:type="character" w:customStyle="1" w:styleId="FooterChar">
    <w:name w:val="Footer Char"/>
    <w:basedOn w:val="DefaultParagraphFont"/>
    <w:link w:val="Footer"/>
    <w:uiPriority w:val="99"/>
    <w:rsid w:val="00E72F74"/>
    <w:rPr>
      <w:rFonts w:ascii="Times New Roman" w:eastAsia="Times New Roman" w:hAnsi="Times New Roman" w:cs="Times New Roman"/>
    </w:rPr>
  </w:style>
  <w:style w:type="paragraph" w:customStyle="1" w:styleId="MWbl1">
    <w:name w:val="MWbl1"/>
    <w:aliases w:val="p21"/>
    <w:basedOn w:val="Normal"/>
    <w:rsid w:val="00A5201F"/>
    <w:pPr>
      <w:widowControl/>
      <w:suppressAutoHyphens/>
      <w:autoSpaceDE/>
      <w:autoSpaceDN/>
      <w:spacing w:after="240"/>
      <w:ind w:left="1440"/>
    </w:pPr>
    <w:rPr>
      <w:sz w:val="24"/>
      <w:szCs w:val="20"/>
    </w:rPr>
  </w:style>
  <w:style w:type="paragraph" w:customStyle="1" w:styleId="MWNum1">
    <w:name w:val="MWNum1"/>
    <w:aliases w:val="n1"/>
    <w:basedOn w:val="Normal"/>
    <w:rsid w:val="00A5201F"/>
    <w:pPr>
      <w:widowControl/>
      <w:numPr>
        <w:numId w:val="3"/>
      </w:numPr>
      <w:tabs>
        <w:tab w:val="clear" w:pos="1080"/>
        <w:tab w:val="num" w:pos="720"/>
      </w:tabs>
      <w:suppressAutoHyphens/>
      <w:autoSpaceDE/>
      <w:autoSpaceDN/>
      <w:spacing w:after="240"/>
    </w:pPr>
    <w:rPr>
      <w:sz w:val="24"/>
      <w:szCs w:val="20"/>
    </w:rPr>
  </w:style>
  <w:style w:type="character" w:customStyle="1" w:styleId="Heading2Char">
    <w:name w:val="Heading 2 Char"/>
    <w:basedOn w:val="DefaultParagraphFont"/>
    <w:link w:val="Heading2"/>
    <w:uiPriority w:val="9"/>
    <w:rsid w:val="0044106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4106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41066"/>
    <w:rPr>
      <w:rFonts w:asciiTheme="majorHAnsi" w:eastAsiaTheme="majorEastAsia" w:hAnsiTheme="majorHAnsi" w:cstheme="majorBidi"/>
      <w:i/>
      <w:iCs/>
      <w:color w:val="365F91" w:themeColor="accent1" w:themeShade="BF"/>
    </w:rPr>
  </w:style>
  <w:style w:type="character" w:customStyle="1" w:styleId="Heading7Char">
    <w:name w:val="Heading 7 Char"/>
    <w:basedOn w:val="DefaultParagraphFont"/>
    <w:link w:val="Heading7"/>
    <w:uiPriority w:val="9"/>
    <w:semiHidden/>
    <w:rsid w:val="00441066"/>
    <w:rPr>
      <w:rFonts w:asciiTheme="majorHAnsi" w:eastAsiaTheme="majorEastAsia" w:hAnsiTheme="majorHAnsi" w:cstheme="majorBidi"/>
      <w:i/>
      <w:iCs/>
      <w:color w:val="243F60" w:themeColor="accent1" w:themeShade="7F"/>
    </w:rPr>
  </w:style>
  <w:style w:type="character" w:customStyle="1" w:styleId="FontStyle16">
    <w:name w:val="Font Style16"/>
    <w:rsid w:val="00441066"/>
    <w:rPr>
      <w:rFonts w:ascii="Times New Roman" w:hAnsi="Times New Roman" w:cs="Times New Roman"/>
      <w:color w:val="000000"/>
      <w:sz w:val="20"/>
    </w:rPr>
  </w:style>
  <w:style w:type="paragraph" w:styleId="ListBullet5">
    <w:name w:val="List Bullet 5"/>
    <w:basedOn w:val="Normal"/>
    <w:uiPriority w:val="99"/>
    <w:rsid w:val="00F408A4"/>
    <w:pPr>
      <w:widowControl/>
      <w:numPr>
        <w:numId w:val="10"/>
      </w:numPr>
      <w:adjustRightInd w:val="0"/>
      <w:contextualSpacing/>
    </w:pPr>
    <w:rPr>
      <w:sz w:val="24"/>
      <w:szCs w:val="24"/>
    </w:rPr>
  </w:style>
  <w:style w:type="character" w:customStyle="1" w:styleId="ListParagraphChar">
    <w:name w:val="List Paragraph Char"/>
    <w:basedOn w:val="DefaultParagraphFont"/>
    <w:link w:val="ListParagraph"/>
    <w:uiPriority w:val="34"/>
    <w:locked/>
    <w:rsid w:val="00255A33"/>
    <w:rPr>
      <w:rFonts w:ascii="Times New Roman" w:eastAsia="Times New Roman" w:hAnsi="Times New Roman" w:cs="Times New Roman"/>
    </w:rPr>
  </w:style>
  <w:style w:type="paragraph" w:styleId="Revision">
    <w:name w:val="Revision"/>
    <w:hidden/>
    <w:uiPriority w:val="99"/>
    <w:semiHidden/>
    <w:rsid w:val="00D71042"/>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D6ED6"/>
    <w:rPr>
      <w:sz w:val="16"/>
      <w:szCs w:val="16"/>
    </w:rPr>
  </w:style>
  <w:style w:type="paragraph" w:styleId="CommentText">
    <w:name w:val="annotation text"/>
    <w:basedOn w:val="Normal"/>
    <w:link w:val="CommentTextChar"/>
    <w:uiPriority w:val="99"/>
    <w:unhideWhenUsed/>
    <w:rsid w:val="000D6ED6"/>
    <w:rPr>
      <w:sz w:val="20"/>
      <w:szCs w:val="20"/>
    </w:rPr>
  </w:style>
  <w:style w:type="character" w:customStyle="1" w:styleId="CommentTextChar">
    <w:name w:val="Comment Text Char"/>
    <w:basedOn w:val="DefaultParagraphFont"/>
    <w:link w:val="CommentText"/>
    <w:uiPriority w:val="99"/>
    <w:rsid w:val="000D6ED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9320D"/>
    <w:rPr>
      <w:color w:val="0000FF" w:themeColor="hyperlink"/>
      <w:u w:val="single"/>
    </w:rPr>
  </w:style>
  <w:style w:type="character" w:styleId="UnresolvedMention">
    <w:name w:val="Unresolved Mention"/>
    <w:basedOn w:val="DefaultParagraphFont"/>
    <w:uiPriority w:val="99"/>
    <w:semiHidden/>
    <w:unhideWhenUsed/>
    <w:rsid w:val="00C9320D"/>
    <w:rPr>
      <w:color w:val="605E5C"/>
      <w:shd w:val="clear" w:color="auto" w:fill="E1DFDD"/>
    </w:rPr>
  </w:style>
  <w:style w:type="character" w:customStyle="1" w:styleId="BodyTextChar">
    <w:name w:val="Body Text Char"/>
    <w:basedOn w:val="DefaultParagraphFont"/>
    <w:link w:val="BodyText"/>
    <w:uiPriority w:val="1"/>
    <w:rsid w:val="00E46D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803467">
      <w:bodyDiv w:val="1"/>
      <w:marLeft w:val="0"/>
      <w:marRight w:val="0"/>
      <w:marTop w:val="0"/>
      <w:marBottom w:val="0"/>
      <w:divBdr>
        <w:top w:val="none" w:sz="0" w:space="0" w:color="auto"/>
        <w:left w:val="none" w:sz="0" w:space="0" w:color="auto"/>
        <w:bottom w:val="none" w:sz="0" w:space="0" w:color="auto"/>
        <w:right w:val="none" w:sz="0" w:space="0" w:color="auto"/>
      </w:divBdr>
    </w:div>
    <w:div w:id="113044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ZEDRB@fairfadxcounty.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ACTIVE!212197523.1</documentid>
  <senderid>LRGREENL</senderid>
  <senderemail>LGREENLIEF@MCGUIREWOODS.COM</senderemail>
  <lastmodified>2025-11-05T10:32:00.0000000-05:00</lastmodified>
  <database>ACTIVE</database>
</properties>
</file>

<file path=customXml/itemProps1.xml><?xml version="1.0" encoding="utf-8"?>
<ds:datastoreItem xmlns:ds="http://schemas.openxmlformats.org/officeDocument/2006/customXml" ds:itemID="{ED135788-D7A8-4D08-9FE7-7D67BDB2228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4867</Words>
  <Characters>27743</Characters>
  <Application>Microsoft Office Word</Application>
  <DocSecurity>0</DocSecurity>
  <Lines>231</Lines>
  <Paragraphs>65</Paragraphs>
  <ScaleCrop>false</ScaleCrop>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jmp</cp:lastModifiedBy>
  <cp:revision>2</cp:revision>
  <dcterms:created xsi:type="dcterms:W3CDTF">2025-11-17T20:56:00Z</dcterms:created>
  <dcterms:modified xsi:type="dcterms:W3CDTF">2025-11-17T20:56:00Z</dcterms:modified>
</cp:coreProperties>
</file>